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E9084" w14:textId="74E3626F" w:rsidR="00674B5A" w:rsidRPr="007B17FD" w:rsidRDefault="00F613ED" w:rsidP="00674B5A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From </w:t>
      </w:r>
      <w:r w:rsidR="00C51651" w:rsidRPr="007B17FD">
        <w:rPr>
          <w:b/>
          <w:bCs/>
          <w:u w:val="single"/>
        </w:rPr>
        <w:t>April</w:t>
      </w:r>
      <w:r w:rsidR="00674B5A" w:rsidRPr="007B17FD">
        <w:rPr>
          <w:b/>
          <w:bCs/>
          <w:u w:val="single"/>
        </w:rPr>
        <w:t xml:space="preserve"> </w:t>
      </w:r>
      <w:r w:rsidRPr="007B17FD">
        <w:rPr>
          <w:b/>
          <w:bCs/>
          <w:u w:val="single"/>
        </w:rPr>
        <w:t xml:space="preserve">2024 </w:t>
      </w:r>
      <w:r>
        <w:rPr>
          <w:b/>
          <w:bCs/>
          <w:u w:val="single"/>
        </w:rPr>
        <w:t xml:space="preserve">Onward: </w:t>
      </w:r>
      <w:r w:rsidR="00674B5A" w:rsidRPr="007B17FD">
        <w:rPr>
          <w:b/>
          <w:bCs/>
          <w:u w:val="single"/>
        </w:rPr>
        <w:t xml:space="preserve">Portfolio Checklist and Declaration </w:t>
      </w:r>
    </w:p>
    <w:p w14:paraId="7F349472" w14:textId="0B3EDF64" w:rsidR="00674B5A" w:rsidRDefault="00674B5A" w:rsidP="00674B5A">
      <w:r>
        <w:t>Before submitting your portfolio, please ensure you and your ASYE assessor go through this checklist to ensure all documents are included in your portfolio. You</w:t>
      </w:r>
      <w:r w:rsidR="007757D0">
        <w:t xml:space="preserve"> </w:t>
      </w:r>
      <w:r>
        <w:t xml:space="preserve">must </w:t>
      </w:r>
      <w:r w:rsidR="007757D0">
        <w:t xml:space="preserve">both </w:t>
      </w:r>
      <w:r>
        <w:t xml:space="preserve">sign the declaration at the end and submit this document </w:t>
      </w:r>
      <w:r w:rsidR="00C51651">
        <w:t>alongside your</w:t>
      </w:r>
      <w:r>
        <w:t xml:space="preserve"> portfolio.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58"/>
        <w:gridCol w:w="1258"/>
      </w:tblGrid>
      <w:tr w:rsidR="00674B5A" w14:paraId="58EF142C" w14:textId="77777777" w:rsidTr="00866110">
        <w:tc>
          <w:tcPr>
            <w:tcW w:w="0" w:type="auto"/>
          </w:tcPr>
          <w:p w14:paraId="29172624" w14:textId="7E70F6AC" w:rsidR="00674B5A" w:rsidRPr="00866110" w:rsidRDefault="00866110" w:rsidP="000674EA">
            <w:pPr>
              <w:rPr>
                <w:b/>
                <w:bCs/>
              </w:rPr>
            </w:pPr>
            <w:r w:rsidRPr="00866110">
              <w:rPr>
                <w:b/>
                <w:bCs/>
              </w:rPr>
              <w:t xml:space="preserve">Portfolio </w:t>
            </w:r>
            <w:r w:rsidR="00674B5A" w:rsidRPr="00866110">
              <w:rPr>
                <w:b/>
                <w:bCs/>
              </w:rPr>
              <w:t>Documents</w:t>
            </w:r>
          </w:p>
        </w:tc>
        <w:tc>
          <w:tcPr>
            <w:tcW w:w="0" w:type="auto"/>
          </w:tcPr>
          <w:p w14:paraId="781F0426" w14:textId="77777777" w:rsidR="00674B5A" w:rsidRPr="00866110" w:rsidRDefault="00674B5A" w:rsidP="000674EA">
            <w:pPr>
              <w:rPr>
                <w:b/>
                <w:bCs/>
              </w:rPr>
            </w:pPr>
            <w:r w:rsidRPr="00866110">
              <w:rPr>
                <w:b/>
                <w:bCs/>
              </w:rPr>
              <w:t xml:space="preserve">Checklist </w:t>
            </w:r>
          </w:p>
        </w:tc>
      </w:tr>
      <w:tr w:rsidR="00866110" w14:paraId="18B34C57" w14:textId="77777777" w:rsidTr="0048255F">
        <w:trPr>
          <w:trHeight w:val="899"/>
        </w:trPr>
        <w:tc>
          <w:tcPr>
            <w:tcW w:w="0" w:type="auto"/>
            <w:gridSpan w:val="2"/>
          </w:tcPr>
          <w:p w14:paraId="43102782" w14:textId="77777777" w:rsidR="00866110" w:rsidRDefault="00866110" w:rsidP="000674EA">
            <w:pPr>
              <w:rPr>
                <w:b/>
                <w:bCs/>
              </w:rPr>
            </w:pPr>
          </w:p>
          <w:p w14:paraId="66E5CB40" w14:textId="5AF34E50" w:rsidR="00866110" w:rsidRDefault="00866110" w:rsidP="000674EA">
            <w:r w:rsidRPr="006A5BB6">
              <w:rPr>
                <w:b/>
                <w:bCs/>
              </w:rPr>
              <w:t>Part 1 Beginning ASYE NQSW</w:t>
            </w:r>
          </w:p>
        </w:tc>
      </w:tr>
      <w:tr w:rsidR="00674B5A" w14:paraId="0922946A" w14:textId="77777777" w:rsidTr="00866110">
        <w:tc>
          <w:tcPr>
            <w:tcW w:w="0" w:type="auto"/>
          </w:tcPr>
          <w:p w14:paraId="3DE764B9" w14:textId="77777777" w:rsidR="00674B5A" w:rsidRDefault="00674B5A" w:rsidP="000674EA">
            <w:r>
              <w:t xml:space="preserve">1.Confidentiality Statement </w:t>
            </w:r>
          </w:p>
        </w:tc>
        <w:tc>
          <w:tcPr>
            <w:tcW w:w="0" w:type="auto"/>
          </w:tcPr>
          <w:p w14:paraId="710FE073" w14:textId="77777777" w:rsidR="00674B5A" w:rsidRDefault="00674B5A" w:rsidP="000674EA"/>
        </w:tc>
      </w:tr>
      <w:tr w:rsidR="00674B5A" w14:paraId="71088ECD" w14:textId="77777777" w:rsidTr="00866110">
        <w:tc>
          <w:tcPr>
            <w:tcW w:w="0" w:type="auto"/>
          </w:tcPr>
          <w:p w14:paraId="0EA46B12" w14:textId="77777777" w:rsidR="00674B5A" w:rsidRDefault="00674B5A" w:rsidP="000674EA">
            <w:r>
              <w:t xml:space="preserve">1.Head Page </w:t>
            </w:r>
          </w:p>
        </w:tc>
        <w:tc>
          <w:tcPr>
            <w:tcW w:w="0" w:type="auto"/>
          </w:tcPr>
          <w:p w14:paraId="54AC4CBB" w14:textId="77777777" w:rsidR="00674B5A" w:rsidRDefault="00674B5A" w:rsidP="000674EA"/>
        </w:tc>
      </w:tr>
      <w:tr w:rsidR="00674B5A" w14:paraId="3DF3EA0C" w14:textId="77777777" w:rsidTr="00866110">
        <w:tc>
          <w:tcPr>
            <w:tcW w:w="0" w:type="auto"/>
          </w:tcPr>
          <w:p w14:paraId="705B4BC0" w14:textId="7E4F9512" w:rsidR="00674B5A" w:rsidRDefault="00674B5A" w:rsidP="000674EA">
            <w:r>
              <w:t>1.SAA</w:t>
            </w:r>
            <w:r w:rsidR="00BC40C5">
              <w:t>- Support and assessment agreement</w:t>
            </w:r>
          </w:p>
        </w:tc>
        <w:tc>
          <w:tcPr>
            <w:tcW w:w="0" w:type="auto"/>
          </w:tcPr>
          <w:p w14:paraId="7975F98F" w14:textId="77777777" w:rsidR="00674B5A" w:rsidRDefault="00674B5A" w:rsidP="000674EA"/>
        </w:tc>
      </w:tr>
      <w:tr w:rsidR="00674B5A" w14:paraId="403F5FE8" w14:textId="77777777" w:rsidTr="00866110">
        <w:tc>
          <w:tcPr>
            <w:tcW w:w="0" w:type="auto"/>
          </w:tcPr>
          <w:p w14:paraId="51669504" w14:textId="77777777" w:rsidR="00674B5A" w:rsidRDefault="00674B5A" w:rsidP="000674EA">
            <w:r>
              <w:t>1.</w:t>
            </w:r>
            <w:r w:rsidRPr="006A5BB6">
              <w:t>Initial professional development meeting</w:t>
            </w:r>
          </w:p>
        </w:tc>
        <w:tc>
          <w:tcPr>
            <w:tcW w:w="0" w:type="auto"/>
          </w:tcPr>
          <w:p w14:paraId="676F9F4E" w14:textId="77777777" w:rsidR="00674B5A" w:rsidRDefault="00674B5A" w:rsidP="000674EA"/>
        </w:tc>
      </w:tr>
      <w:tr w:rsidR="00674B5A" w14:paraId="7C52382B" w14:textId="77777777" w:rsidTr="00866110">
        <w:tc>
          <w:tcPr>
            <w:tcW w:w="0" w:type="auto"/>
          </w:tcPr>
          <w:p w14:paraId="5A4F28B0" w14:textId="77777777" w:rsidR="00674B5A" w:rsidRDefault="00674B5A" w:rsidP="000674EA">
            <w:r>
              <w:t>1.</w:t>
            </w:r>
            <w:r w:rsidRPr="006A5BB6">
              <w:t>Professional development plan 0-three months</w:t>
            </w:r>
          </w:p>
        </w:tc>
        <w:tc>
          <w:tcPr>
            <w:tcW w:w="0" w:type="auto"/>
          </w:tcPr>
          <w:p w14:paraId="29D8C6E0" w14:textId="77777777" w:rsidR="00674B5A" w:rsidRDefault="00674B5A" w:rsidP="000674EA"/>
        </w:tc>
      </w:tr>
      <w:tr w:rsidR="00866110" w14:paraId="42E86947" w14:textId="77777777" w:rsidTr="00FE5210">
        <w:trPr>
          <w:trHeight w:val="899"/>
        </w:trPr>
        <w:tc>
          <w:tcPr>
            <w:tcW w:w="0" w:type="auto"/>
            <w:gridSpan w:val="2"/>
          </w:tcPr>
          <w:p w14:paraId="4882BF57" w14:textId="77777777" w:rsidR="00866110" w:rsidRDefault="00866110" w:rsidP="000674EA">
            <w:pPr>
              <w:rPr>
                <w:b/>
                <w:bCs/>
              </w:rPr>
            </w:pPr>
          </w:p>
          <w:p w14:paraId="2F0A8DA3" w14:textId="63838B45" w:rsidR="00866110" w:rsidRDefault="00866110" w:rsidP="000674EA">
            <w:r w:rsidRPr="006A5BB6">
              <w:rPr>
                <w:b/>
                <w:bCs/>
              </w:rPr>
              <w:t>Part 2: 0-3 Months, foundation review</w:t>
            </w:r>
          </w:p>
        </w:tc>
      </w:tr>
      <w:tr w:rsidR="00674B5A" w14:paraId="76DC3AB0" w14:textId="77777777" w:rsidTr="00866110">
        <w:tc>
          <w:tcPr>
            <w:tcW w:w="0" w:type="auto"/>
          </w:tcPr>
          <w:p w14:paraId="2334BAA9" w14:textId="77777777" w:rsidR="00674B5A" w:rsidRDefault="00674B5A" w:rsidP="000674EA">
            <w:r>
              <w:t xml:space="preserve">2. </w:t>
            </w:r>
            <w:r w:rsidRPr="006A5BB6">
              <w:t>Heading page</w:t>
            </w:r>
          </w:p>
        </w:tc>
        <w:tc>
          <w:tcPr>
            <w:tcW w:w="0" w:type="auto"/>
          </w:tcPr>
          <w:p w14:paraId="38E9A7EE" w14:textId="77777777" w:rsidR="00674B5A" w:rsidRDefault="00674B5A" w:rsidP="000674EA"/>
        </w:tc>
      </w:tr>
      <w:tr w:rsidR="00674B5A" w14:paraId="3B3AAEBE" w14:textId="77777777" w:rsidTr="00866110">
        <w:tc>
          <w:tcPr>
            <w:tcW w:w="0" w:type="auto"/>
          </w:tcPr>
          <w:p w14:paraId="79C45AFC" w14:textId="77777777" w:rsidR="00674B5A" w:rsidRDefault="00674B5A" w:rsidP="000674EA">
            <w:r>
              <w:t xml:space="preserve">2. </w:t>
            </w:r>
            <w:r w:rsidRPr="006A5BB6">
              <w:t xml:space="preserve">NQSW supporting information for the first three months foundational review </w:t>
            </w:r>
          </w:p>
        </w:tc>
        <w:tc>
          <w:tcPr>
            <w:tcW w:w="0" w:type="auto"/>
          </w:tcPr>
          <w:p w14:paraId="7CE368DC" w14:textId="77777777" w:rsidR="00674B5A" w:rsidRDefault="00674B5A" w:rsidP="000674EA"/>
        </w:tc>
      </w:tr>
      <w:tr w:rsidR="00674B5A" w14:paraId="2FE9B713" w14:textId="77777777" w:rsidTr="00866110">
        <w:tc>
          <w:tcPr>
            <w:tcW w:w="0" w:type="auto"/>
          </w:tcPr>
          <w:p w14:paraId="554E7B60" w14:textId="77777777" w:rsidR="00674B5A" w:rsidRDefault="00674B5A" w:rsidP="000674EA">
            <w:r>
              <w:t xml:space="preserve">2. </w:t>
            </w:r>
            <w:r w:rsidRPr="006A5BB6">
              <w:t xml:space="preserve">Direct observation one </w:t>
            </w:r>
          </w:p>
        </w:tc>
        <w:tc>
          <w:tcPr>
            <w:tcW w:w="0" w:type="auto"/>
          </w:tcPr>
          <w:p w14:paraId="3EDFEF3C" w14:textId="77777777" w:rsidR="00674B5A" w:rsidRDefault="00674B5A" w:rsidP="000674EA"/>
        </w:tc>
      </w:tr>
      <w:tr w:rsidR="00674B5A" w14:paraId="3EE1EA72" w14:textId="77777777" w:rsidTr="00866110">
        <w:tc>
          <w:tcPr>
            <w:tcW w:w="0" w:type="auto"/>
          </w:tcPr>
          <w:p w14:paraId="34212B6B" w14:textId="77777777" w:rsidR="00674B5A" w:rsidRDefault="00674B5A" w:rsidP="000674EA">
            <w:r>
              <w:t xml:space="preserve">2. </w:t>
            </w:r>
            <w:r w:rsidRPr="006A5BB6">
              <w:t xml:space="preserve">Feedback from other professionals </w:t>
            </w:r>
          </w:p>
        </w:tc>
        <w:tc>
          <w:tcPr>
            <w:tcW w:w="0" w:type="auto"/>
          </w:tcPr>
          <w:p w14:paraId="778B87B4" w14:textId="77777777" w:rsidR="00674B5A" w:rsidRDefault="00674B5A" w:rsidP="000674EA"/>
        </w:tc>
      </w:tr>
      <w:tr w:rsidR="00674B5A" w14:paraId="6AF98FBB" w14:textId="77777777" w:rsidTr="00866110">
        <w:tc>
          <w:tcPr>
            <w:tcW w:w="0" w:type="auto"/>
          </w:tcPr>
          <w:p w14:paraId="7BEBDA2C" w14:textId="77777777" w:rsidR="00674B5A" w:rsidRDefault="00674B5A" w:rsidP="000674EA">
            <w:r>
              <w:t xml:space="preserve">2. </w:t>
            </w:r>
            <w:r w:rsidRPr="006A5BB6">
              <w:t>Professional development plan three to six months</w:t>
            </w:r>
          </w:p>
        </w:tc>
        <w:tc>
          <w:tcPr>
            <w:tcW w:w="0" w:type="auto"/>
          </w:tcPr>
          <w:p w14:paraId="221DC41F" w14:textId="77777777" w:rsidR="00674B5A" w:rsidRDefault="00674B5A" w:rsidP="000674EA"/>
        </w:tc>
      </w:tr>
      <w:tr w:rsidR="00674B5A" w14:paraId="42B9EB25" w14:textId="77777777" w:rsidTr="00866110">
        <w:tc>
          <w:tcPr>
            <w:tcW w:w="0" w:type="auto"/>
          </w:tcPr>
          <w:p w14:paraId="030BFB2A" w14:textId="77777777" w:rsidR="00674B5A" w:rsidRDefault="00674B5A" w:rsidP="000674EA">
            <w:r>
              <w:t xml:space="preserve">2. </w:t>
            </w:r>
            <w:r w:rsidRPr="006A5BB6">
              <w:t>RSPA foundational review at three months</w:t>
            </w:r>
          </w:p>
        </w:tc>
        <w:tc>
          <w:tcPr>
            <w:tcW w:w="0" w:type="auto"/>
          </w:tcPr>
          <w:p w14:paraId="7DAF220B" w14:textId="77777777" w:rsidR="00674B5A" w:rsidRDefault="00674B5A" w:rsidP="000674EA"/>
        </w:tc>
      </w:tr>
      <w:tr w:rsidR="00674B5A" w14:paraId="0FF371F2" w14:textId="77777777" w:rsidTr="00866110">
        <w:tc>
          <w:tcPr>
            <w:tcW w:w="0" w:type="auto"/>
          </w:tcPr>
          <w:p w14:paraId="717ED19D" w14:textId="77777777" w:rsidR="00674B5A" w:rsidRDefault="00674B5A" w:rsidP="000674EA">
            <w:r>
              <w:t xml:space="preserve">2. </w:t>
            </w:r>
            <w:r w:rsidRPr="006A5BB6">
              <w:t>Verification of professional documentation viewed to date</w:t>
            </w:r>
          </w:p>
        </w:tc>
        <w:tc>
          <w:tcPr>
            <w:tcW w:w="0" w:type="auto"/>
          </w:tcPr>
          <w:p w14:paraId="293C78CF" w14:textId="77777777" w:rsidR="00674B5A" w:rsidRDefault="00674B5A" w:rsidP="000674EA"/>
        </w:tc>
      </w:tr>
      <w:tr w:rsidR="00674B5A" w14:paraId="0FE71103" w14:textId="77777777" w:rsidTr="00866110">
        <w:tc>
          <w:tcPr>
            <w:tcW w:w="0" w:type="auto"/>
          </w:tcPr>
          <w:p w14:paraId="0967151A" w14:textId="77777777" w:rsidR="00674B5A" w:rsidRPr="006A5BB6" w:rsidRDefault="00674B5A" w:rsidP="000674EA">
            <w:r>
              <w:t xml:space="preserve">2. </w:t>
            </w:r>
            <w:r w:rsidRPr="006A5BB6">
              <w:t xml:space="preserve">Citizen Feedback </w:t>
            </w:r>
          </w:p>
        </w:tc>
        <w:tc>
          <w:tcPr>
            <w:tcW w:w="0" w:type="auto"/>
          </w:tcPr>
          <w:p w14:paraId="52A14529" w14:textId="77777777" w:rsidR="00674B5A" w:rsidRDefault="00674B5A" w:rsidP="000674EA"/>
        </w:tc>
      </w:tr>
      <w:tr w:rsidR="00866110" w14:paraId="24CEBBA0" w14:textId="77777777" w:rsidTr="00712EB7">
        <w:trPr>
          <w:trHeight w:val="899"/>
        </w:trPr>
        <w:tc>
          <w:tcPr>
            <w:tcW w:w="0" w:type="auto"/>
            <w:gridSpan w:val="2"/>
          </w:tcPr>
          <w:p w14:paraId="310D3A55" w14:textId="77777777" w:rsidR="00866110" w:rsidRDefault="00866110" w:rsidP="000674EA">
            <w:pPr>
              <w:rPr>
                <w:b/>
                <w:bCs/>
              </w:rPr>
            </w:pPr>
          </w:p>
          <w:p w14:paraId="2E844EC6" w14:textId="07DFD579" w:rsidR="00866110" w:rsidRDefault="00866110" w:rsidP="000674EA">
            <w:r w:rsidRPr="006A5BB6">
              <w:rPr>
                <w:b/>
                <w:bCs/>
              </w:rPr>
              <w:t>Part 3: 3-6 Months, interim review and assessment</w:t>
            </w:r>
          </w:p>
        </w:tc>
      </w:tr>
      <w:tr w:rsidR="00674B5A" w14:paraId="5172EFDA" w14:textId="77777777" w:rsidTr="00866110">
        <w:tc>
          <w:tcPr>
            <w:tcW w:w="0" w:type="auto"/>
          </w:tcPr>
          <w:p w14:paraId="2C700D1E" w14:textId="77777777" w:rsidR="00674B5A" w:rsidRDefault="00674B5A" w:rsidP="000674EA">
            <w:r>
              <w:t xml:space="preserve">3. </w:t>
            </w:r>
            <w:r w:rsidRPr="006A5BB6">
              <w:t>Heading page</w:t>
            </w:r>
          </w:p>
        </w:tc>
        <w:tc>
          <w:tcPr>
            <w:tcW w:w="0" w:type="auto"/>
          </w:tcPr>
          <w:p w14:paraId="61B4000D" w14:textId="77777777" w:rsidR="00674B5A" w:rsidRDefault="00674B5A" w:rsidP="000674EA"/>
        </w:tc>
      </w:tr>
      <w:tr w:rsidR="00674B5A" w14:paraId="095349EB" w14:textId="77777777" w:rsidTr="00866110">
        <w:tc>
          <w:tcPr>
            <w:tcW w:w="0" w:type="auto"/>
          </w:tcPr>
          <w:p w14:paraId="41686512" w14:textId="77777777" w:rsidR="00674B5A" w:rsidRDefault="00674B5A" w:rsidP="000674EA">
            <w:r>
              <w:t xml:space="preserve">3. </w:t>
            </w:r>
            <w:r w:rsidRPr="006A5BB6">
              <w:t>Critical reflection zero to six months</w:t>
            </w:r>
          </w:p>
        </w:tc>
        <w:tc>
          <w:tcPr>
            <w:tcW w:w="0" w:type="auto"/>
          </w:tcPr>
          <w:p w14:paraId="5CFA4C70" w14:textId="77777777" w:rsidR="00674B5A" w:rsidRDefault="00674B5A" w:rsidP="000674EA"/>
        </w:tc>
      </w:tr>
      <w:tr w:rsidR="00674B5A" w14:paraId="603B8B0E" w14:textId="77777777" w:rsidTr="00866110">
        <w:tc>
          <w:tcPr>
            <w:tcW w:w="0" w:type="auto"/>
          </w:tcPr>
          <w:p w14:paraId="5B477F0E" w14:textId="77777777" w:rsidR="00674B5A" w:rsidRDefault="00674B5A" w:rsidP="000674EA">
            <w:r>
              <w:t xml:space="preserve">3. </w:t>
            </w:r>
            <w:r w:rsidRPr="006A5BB6">
              <w:t xml:space="preserve">Direct observation two </w:t>
            </w:r>
          </w:p>
        </w:tc>
        <w:tc>
          <w:tcPr>
            <w:tcW w:w="0" w:type="auto"/>
          </w:tcPr>
          <w:p w14:paraId="60E22F40" w14:textId="77777777" w:rsidR="00674B5A" w:rsidRDefault="00674B5A" w:rsidP="000674EA"/>
        </w:tc>
      </w:tr>
      <w:tr w:rsidR="00674B5A" w14:paraId="5C36EAE8" w14:textId="77777777" w:rsidTr="00866110">
        <w:tc>
          <w:tcPr>
            <w:tcW w:w="0" w:type="auto"/>
          </w:tcPr>
          <w:p w14:paraId="67528BFF" w14:textId="77777777" w:rsidR="00674B5A" w:rsidRDefault="00674B5A" w:rsidP="000674EA">
            <w:r>
              <w:t xml:space="preserve">3. </w:t>
            </w:r>
            <w:r w:rsidRPr="006A5BB6">
              <w:t>Feedback from other professionals</w:t>
            </w:r>
          </w:p>
        </w:tc>
        <w:tc>
          <w:tcPr>
            <w:tcW w:w="0" w:type="auto"/>
          </w:tcPr>
          <w:p w14:paraId="64D1B5C3" w14:textId="77777777" w:rsidR="00674B5A" w:rsidRDefault="00674B5A" w:rsidP="000674EA"/>
        </w:tc>
      </w:tr>
      <w:tr w:rsidR="00674B5A" w14:paraId="17726CDC" w14:textId="77777777" w:rsidTr="00866110">
        <w:tc>
          <w:tcPr>
            <w:tcW w:w="0" w:type="auto"/>
          </w:tcPr>
          <w:p w14:paraId="41DEA3CB" w14:textId="77777777" w:rsidR="00674B5A" w:rsidRDefault="00674B5A" w:rsidP="000674EA">
            <w:r>
              <w:t xml:space="preserve">3. </w:t>
            </w:r>
            <w:r w:rsidRPr="006A5BB6">
              <w:t>Professional development plan six to twelve months</w:t>
            </w:r>
          </w:p>
        </w:tc>
        <w:tc>
          <w:tcPr>
            <w:tcW w:w="0" w:type="auto"/>
          </w:tcPr>
          <w:p w14:paraId="153E7099" w14:textId="77777777" w:rsidR="00674B5A" w:rsidRDefault="00674B5A" w:rsidP="000674EA"/>
        </w:tc>
      </w:tr>
      <w:tr w:rsidR="00674B5A" w14:paraId="65B1C41E" w14:textId="77777777" w:rsidTr="00866110">
        <w:tc>
          <w:tcPr>
            <w:tcW w:w="0" w:type="auto"/>
          </w:tcPr>
          <w:p w14:paraId="1BC6EE25" w14:textId="77777777" w:rsidR="00674B5A" w:rsidRPr="006A5BB6" w:rsidRDefault="00674B5A" w:rsidP="000674EA">
            <w:r>
              <w:t xml:space="preserve">3. </w:t>
            </w:r>
            <w:r w:rsidRPr="00990FCA">
              <w:t>RSPA three to six months interim assessment at six months</w:t>
            </w:r>
          </w:p>
        </w:tc>
        <w:tc>
          <w:tcPr>
            <w:tcW w:w="0" w:type="auto"/>
          </w:tcPr>
          <w:p w14:paraId="39AABA17" w14:textId="77777777" w:rsidR="00674B5A" w:rsidRDefault="00674B5A" w:rsidP="000674EA"/>
        </w:tc>
      </w:tr>
      <w:tr w:rsidR="00674B5A" w14:paraId="47B69C17" w14:textId="77777777" w:rsidTr="00866110">
        <w:tc>
          <w:tcPr>
            <w:tcW w:w="0" w:type="auto"/>
          </w:tcPr>
          <w:p w14:paraId="6FBDA2D7" w14:textId="77777777" w:rsidR="00674B5A" w:rsidRPr="006A5BB6" w:rsidRDefault="00674B5A" w:rsidP="000674EA">
            <w:r>
              <w:t xml:space="preserve">3. </w:t>
            </w:r>
            <w:r w:rsidRPr="00FE0295">
              <w:t>Verification of professional documentation viewed to date</w:t>
            </w:r>
          </w:p>
        </w:tc>
        <w:tc>
          <w:tcPr>
            <w:tcW w:w="0" w:type="auto"/>
          </w:tcPr>
          <w:p w14:paraId="591CFA2E" w14:textId="77777777" w:rsidR="00674B5A" w:rsidRDefault="00674B5A" w:rsidP="000674EA"/>
        </w:tc>
      </w:tr>
      <w:tr w:rsidR="00674B5A" w14:paraId="01D64DCE" w14:textId="77777777" w:rsidTr="00866110">
        <w:tc>
          <w:tcPr>
            <w:tcW w:w="0" w:type="auto"/>
          </w:tcPr>
          <w:p w14:paraId="2D6A9BA3" w14:textId="77777777" w:rsidR="00674B5A" w:rsidRPr="006A5BB6" w:rsidRDefault="00674B5A" w:rsidP="000674EA">
            <w:r>
              <w:t xml:space="preserve">3. </w:t>
            </w:r>
            <w:r w:rsidRPr="00FE0295">
              <w:t xml:space="preserve">Citizen Feedback </w:t>
            </w:r>
          </w:p>
        </w:tc>
        <w:tc>
          <w:tcPr>
            <w:tcW w:w="0" w:type="auto"/>
          </w:tcPr>
          <w:p w14:paraId="6DE19321" w14:textId="77777777" w:rsidR="00674B5A" w:rsidRDefault="00674B5A" w:rsidP="000674EA"/>
        </w:tc>
      </w:tr>
      <w:tr w:rsidR="00866110" w14:paraId="0DBCC1D8" w14:textId="77777777" w:rsidTr="00F530CC">
        <w:trPr>
          <w:trHeight w:val="899"/>
        </w:trPr>
        <w:tc>
          <w:tcPr>
            <w:tcW w:w="0" w:type="auto"/>
            <w:gridSpan w:val="2"/>
          </w:tcPr>
          <w:p w14:paraId="7BB27282" w14:textId="77777777" w:rsidR="00866110" w:rsidRDefault="00866110" w:rsidP="000674EA">
            <w:pPr>
              <w:rPr>
                <w:b/>
                <w:bCs/>
              </w:rPr>
            </w:pPr>
          </w:p>
          <w:p w14:paraId="15739235" w14:textId="1D69B787" w:rsidR="00866110" w:rsidRDefault="00866110" w:rsidP="000674EA">
            <w:r w:rsidRPr="00FE0295">
              <w:rPr>
                <w:b/>
                <w:bCs/>
              </w:rPr>
              <w:t>Part 4: 9 Months, progressive development review</w:t>
            </w:r>
          </w:p>
        </w:tc>
      </w:tr>
      <w:tr w:rsidR="00674B5A" w14:paraId="717D95BD" w14:textId="77777777" w:rsidTr="00866110">
        <w:tc>
          <w:tcPr>
            <w:tcW w:w="0" w:type="auto"/>
          </w:tcPr>
          <w:p w14:paraId="08ACAC2D" w14:textId="77777777" w:rsidR="00674B5A" w:rsidRPr="00A237FF" w:rsidRDefault="00674B5A" w:rsidP="000674EA">
            <w:r>
              <w:t xml:space="preserve">4. </w:t>
            </w:r>
            <w:r w:rsidRPr="00A237FF">
              <w:t>Heading page</w:t>
            </w:r>
          </w:p>
        </w:tc>
        <w:tc>
          <w:tcPr>
            <w:tcW w:w="0" w:type="auto"/>
          </w:tcPr>
          <w:p w14:paraId="6355E6A1" w14:textId="77777777" w:rsidR="00674B5A" w:rsidRDefault="00674B5A" w:rsidP="000674EA"/>
        </w:tc>
      </w:tr>
      <w:tr w:rsidR="00674B5A" w14:paraId="3BBD797B" w14:textId="77777777" w:rsidTr="00866110">
        <w:tc>
          <w:tcPr>
            <w:tcW w:w="0" w:type="auto"/>
          </w:tcPr>
          <w:p w14:paraId="79E65909" w14:textId="77777777" w:rsidR="00674B5A" w:rsidRPr="00A237FF" w:rsidRDefault="00674B5A" w:rsidP="000674EA">
            <w:r w:rsidRPr="00A237FF">
              <w:t>4</w:t>
            </w:r>
            <w:r>
              <w:t xml:space="preserve">. </w:t>
            </w:r>
            <w:r w:rsidRPr="00A237FF">
              <w:t>Progressive development meeting</w:t>
            </w:r>
          </w:p>
        </w:tc>
        <w:tc>
          <w:tcPr>
            <w:tcW w:w="0" w:type="auto"/>
          </w:tcPr>
          <w:p w14:paraId="14F2A555" w14:textId="77777777" w:rsidR="00674B5A" w:rsidRDefault="00674B5A" w:rsidP="000674EA"/>
        </w:tc>
      </w:tr>
      <w:tr w:rsidR="00674B5A" w14:paraId="1CED1BBF" w14:textId="77777777" w:rsidTr="00866110">
        <w:tc>
          <w:tcPr>
            <w:tcW w:w="0" w:type="auto"/>
          </w:tcPr>
          <w:p w14:paraId="6EEA4816" w14:textId="77777777" w:rsidR="00674B5A" w:rsidRPr="00A237FF" w:rsidRDefault="00674B5A" w:rsidP="000674EA">
            <w:r w:rsidRPr="00A237FF">
              <w:t>4</w:t>
            </w:r>
            <w:r>
              <w:t xml:space="preserve">. </w:t>
            </w:r>
            <w:r w:rsidRPr="00A237FF">
              <w:t>Professional development plan nine to twelve months</w:t>
            </w:r>
          </w:p>
        </w:tc>
        <w:tc>
          <w:tcPr>
            <w:tcW w:w="0" w:type="auto"/>
          </w:tcPr>
          <w:p w14:paraId="2CDC5D1E" w14:textId="77777777" w:rsidR="00674B5A" w:rsidRDefault="00674B5A" w:rsidP="000674EA"/>
        </w:tc>
      </w:tr>
      <w:tr w:rsidR="00866110" w14:paraId="04EE7C05" w14:textId="77777777" w:rsidTr="0021279C">
        <w:trPr>
          <w:trHeight w:val="899"/>
        </w:trPr>
        <w:tc>
          <w:tcPr>
            <w:tcW w:w="0" w:type="auto"/>
            <w:gridSpan w:val="2"/>
          </w:tcPr>
          <w:p w14:paraId="7693C140" w14:textId="77777777" w:rsidR="00866110" w:rsidRDefault="00866110" w:rsidP="000674EA">
            <w:pPr>
              <w:rPr>
                <w:b/>
                <w:bCs/>
              </w:rPr>
            </w:pPr>
          </w:p>
          <w:p w14:paraId="4F4E2BAD" w14:textId="6A9F2678" w:rsidR="00866110" w:rsidRDefault="00866110" w:rsidP="000674EA">
            <w:r w:rsidRPr="00A237FF">
              <w:rPr>
                <w:b/>
                <w:bCs/>
              </w:rPr>
              <w:t>Part 5: 6-12 Months, final review and assessment</w:t>
            </w:r>
          </w:p>
        </w:tc>
      </w:tr>
      <w:tr w:rsidR="00674B5A" w14:paraId="3418B7DE" w14:textId="77777777" w:rsidTr="00866110">
        <w:tc>
          <w:tcPr>
            <w:tcW w:w="0" w:type="auto"/>
          </w:tcPr>
          <w:p w14:paraId="3451A476" w14:textId="77777777" w:rsidR="00674B5A" w:rsidRPr="006A5BB6" w:rsidRDefault="00674B5A" w:rsidP="000674EA">
            <w:r w:rsidRPr="00A237FF">
              <w:t>5</w:t>
            </w:r>
            <w:r>
              <w:t xml:space="preserve">. </w:t>
            </w:r>
            <w:r w:rsidRPr="00A237FF">
              <w:t>Heading page</w:t>
            </w:r>
          </w:p>
        </w:tc>
        <w:tc>
          <w:tcPr>
            <w:tcW w:w="0" w:type="auto"/>
          </w:tcPr>
          <w:p w14:paraId="3B1F1FEE" w14:textId="77777777" w:rsidR="00674B5A" w:rsidRDefault="00674B5A" w:rsidP="000674EA"/>
        </w:tc>
      </w:tr>
      <w:tr w:rsidR="00674B5A" w14:paraId="6F6BBE55" w14:textId="77777777" w:rsidTr="00866110">
        <w:tc>
          <w:tcPr>
            <w:tcW w:w="0" w:type="auto"/>
          </w:tcPr>
          <w:p w14:paraId="33528149" w14:textId="77777777" w:rsidR="00674B5A" w:rsidRPr="006A5BB6" w:rsidRDefault="00674B5A" w:rsidP="000674EA">
            <w:r w:rsidRPr="00A237FF">
              <w:t>5</w:t>
            </w:r>
            <w:r>
              <w:t xml:space="preserve">. </w:t>
            </w:r>
            <w:r w:rsidRPr="00A237FF">
              <w:t>Critical reflection six to twelve months</w:t>
            </w:r>
          </w:p>
        </w:tc>
        <w:tc>
          <w:tcPr>
            <w:tcW w:w="0" w:type="auto"/>
          </w:tcPr>
          <w:p w14:paraId="7F36ABDA" w14:textId="77777777" w:rsidR="00674B5A" w:rsidRDefault="00674B5A" w:rsidP="000674EA"/>
        </w:tc>
      </w:tr>
      <w:tr w:rsidR="00674B5A" w14:paraId="1D0B229A" w14:textId="77777777" w:rsidTr="00866110">
        <w:tc>
          <w:tcPr>
            <w:tcW w:w="0" w:type="auto"/>
          </w:tcPr>
          <w:p w14:paraId="1371B1B3" w14:textId="77777777" w:rsidR="00674B5A" w:rsidRPr="006A5BB6" w:rsidRDefault="00674B5A" w:rsidP="000674EA">
            <w:r w:rsidRPr="00A237FF">
              <w:t>5</w:t>
            </w:r>
            <w:r>
              <w:t xml:space="preserve">. </w:t>
            </w:r>
            <w:r w:rsidRPr="00A237FF">
              <w:t>Direct observation three</w:t>
            </w:r>
          </w:p>
        </w:tc>
        <w:tc>
          <w:tcPr>
            <w:tcW w:w="0" w:type="auto"/>
          </w:tcPr>
          <w:p w14:paraId="0BBAEC62" w14:textId="77777777" w:rsidR="00674B5A" w:rsidRDefault="00674B5A" w:rsidP="000674EA"/>
        </w:tc>
      </w:tr>
      <w:tr w:rsidR="00674B5A" w14:paraId="402B3085" w14:textId="77777777" w:rsidTr="00866110">
        <w:tc>
          <w:tcPr>
            <w:tcW w:w="0" w:type="auto"/>
          </w:tcPr>
          <w:p w14:paraId="4F3B2DDC" w14:textId="77777777" w:rsidR="00674B5A" w:rsidRPr="006A5BB6" w:rsidRDefault="00674B5A" w:rsidP="000674EA">
            <w:r w:rsidRPr="00A237FF">
              <w:t>5</w:t>
            </w:r>
            <w:r>
              <w:t xml:space="preserve">. </w:t>
            </w:r>
            <w:r w:rsidRPr="00A237FF">
              <w:t xml:space="preserve">Feedback from other professionals </w:t>
            </w:r>
          </w:p>
        </w:tc>
        <w:tc>
          <w:tcPr>
            <w:tcW w:w="0" w:type="auto"/>
          </w:tcPr>
          <w:p w14:paraId="2C5B2871" w14:textId="77777777" w:rsidR="00674B5A" w:rsidRDefault="00674B5A" w:rsidP="000674EA"/>
        </w:tc>
      </w:tr>
      <w:tr w:rsidR="00674B5A" w14:paraId="395C9875" w14:textId="77777777" w:rsidTr="00866110">
        <w:tc>
          <w:tcPr>
            <w:tcW w:w="0" w:type="auto"/>
          </w:tcPr>
          <w:p w14:paraId="53F1445E" w14:textId="77777777" w:rsidR="00674B5A" w:rsidRPr="006A5BB6" w:rsidRDefault="00674B5A" w:rsidP="000674EA">
            <w:r w:rsidRPr="00A237FF">
              <w:t>5</w:t>
            </w:r>
            <w:r>
              <w:t xml:space="preserve">. </w:t>
            </w:r>
            <w:r w:rsidRPr="00A237FF">
              <w:t>Professional development plan for post-ASYE</w:t>
            </w:r>
          </w:p>
        </w:tc>
        <w:tc>
          <w:tcPr>
            <w:tcW w:w="0" w:type="auto"/>
          </w:tcPr>
          <w:p w14:paraId="69D8B31F" w14:textId="77777777" w:rsidR="00674B5A" w:rsidRDefault="00674B5A" w:rsidP="000674EA"/>
        </w:tc>
      </w:tr>
      <w:tr w:rsidR="00674B5A" w14:paraId="2536EBCA" w14:textId="77777777" w:rsidTr="00866110">
        <w:tc>
          <w:tcPr>
            <w:tcW w:w="0" w:type="auto"/>
          </w:tcPr>
          <w:p w14:paraId="3051A56F" w14:textId="77777777" w:rsidR="00674B5A" w:rsidRPr="006A5BB6" w:rsidRDefault="00674B5A" w:rsidP="000674EA">
            <w:r w:rsidRPr="00A237FF">
              <w:t>5</w:t>
            </w:r>
            <w:r>
              <w:t xml:space="preserve">. </w:t>
            </w:r>
            <w:r w:rsidRPr="00A237FF">
              <w:t>Verification of professional documentation viewed to date</w:t>
            </w:r>
          </w:p>
        </w:tc>
        <w:tc>
          <w:tcPr>
            <w:tcW w:w="0" w:type="auto"/>
          </w:tcPr>
          <w:p w14:paraId="47446080" w14:textId="77777777" w:rsidR="00674B5A" w:rsidRDefault="00674B5A" w:rsidP="000674EA"/>
        </w:tc>
      </w:tr>
      <w:tr w:rsidR="00674B5A" w14:paraId="212F26A1" w14:textId="77777777" w:rsidTr="00866110">
        <w:tc>
          <w:tcPr>
            <w:tcW w:w="0" w:type="auto"/>
          </w:tcPr>
          <w:p w14:paraId="47005D54" w14:textId="77777777" w:rsidR="00674B5A" w:rsidRPr="00A237FF" w:rsidRDefault="00674B5A" w:rsidP="000674EA">
            <w:r w:rsidRPr="00A237FF">
              <w:t>5</w:t>
            </w:r>
            <w:r>
              <w:t xml:space="preserve">. </w:t>
            </w:r>
            <w:r w:rsidRPr="00A237FF">
              <w:t>NQSW supporting information for 12-months review</w:t>
            </w:r>
          </w:p>
        </w:tc>
        <w:tc>
          <w:tcPr>
            <w:tcW w:w="0" w:type="auto"/>
          </w:tcPr>
          <w:p w14:paraId="74093B26" w14:textId="77777777" w:rsidR="00674B5A" w:rsidRDefault="00674B5A" w:rsidP="000674EA"/>
        </w:tc>
      </w:tr>
      <w:tr w:rsidR="00674B5A" w14:paraId="6E70C3A0" w14:textId="77777777" w:rsidTr="00866110">
        <w:tc>
          <w:tcPr>
            <w:tcW w:w="0" w:type="auto"/>
          </w:tcPr>
          <w:p w14:paraId="28E9B1DA" w14:textId="77777777" w:rsidR="00674B5A" w:rsidRPr="00A237FF" w:rsidRDefault="00674B5A" w:rsidP="000674EA">
            <w:r w:rsidRPr="00A237FF">
              <w:t>5</w:t>
            </w:r>
            <w:r>
              <w:t xml:space="preserve">. </w:t>
            </w:r>
            <w:r w:rsidRPr="00A237FF">
              <w:t>RSPA six to 12 months final review including recommendation of assessment decision</w:t>
            </w:r>
          </w:p>
        </w:tc>
        <w:tc>
          <w:tcPr>
            <w:tcW w:w="0" w:type="auto"/>
          </w:tcPr>
          <w:p w14:paraId="2858B6FD" w14:textId="77777777" w:rsidR="00674B5A" w:rsidRDefault="00674B5A" w:rsidP="000674EA"/>
        </w:tc>
      </w:tr>
      <w:tr w:rsidR="00674B5A" w14:paraId="1229B2EB" w14:textId="77777777" w:rsidTr="00866110">
        <w:tc>
          <w:tcPr>
            <w:tcW w:w="0" w:type="auto"/>
          </w:tcPr>
          <w:p w14:paraId="770DC868" w14:textId="77777777" w:rsidR="00674B5A" w:rsidRPr="00A237FF" w:rsidRDefault="00674B5A" w:rsidP="000674EA">
            <w:r>
              <w:t xml:space="preserve">5. </w:t>
            </w:r>
            <w:r w:rsidRPr="00A237FF">
              <w:t>Presentation feedback sheet for observers</w:t>
            </w:r>
            <w:r>
              <w:t xml:space="preserve"> </w:t>
            </w:r>
            <w:r w:rsidRPr="00A237FF">
              <w:rPr>
                <w:b/>
                <w:bCs/>
              </w:rPr>
              <w:t>(if applicable)</w:t>
            </w:r>
            <w:r>
              <w:t xml:space="preserve"> </w:t>
            </w:r>
          </w:p>
        </w:tc>
        <w:tc>
          <w:tcPr>
            <w:tcW w:w="0" w:type="auto"/>
          </w:tcPr>
          <w:p w14:paraId="66CE4493" w14:textId="77777777" w:rsidR="00674B5A" w:rsidRDefault="00674B5A" w:rsidP="000674EA"/>
        </w:tc>
      </w:tr>
      <w:tr w:rsidR="00674B5A" w14:paraId="10743878" w14:textId="77777777" w:rsidTr="00866110">
        <w:tc>
          <w:tcPr>
            <w:tcW w:w="0" w:type="auto"/>
          </w:tcPr>
          <w:p w14:paraId="06E03E71" w14:textId="69528A19" w:rsidR="00674B5A" w:rsidRPr="00A237FF" w:rsidRDefault="00674B5A" w:rsidP="000674EA">
            <w:r>
              <w:t xml:space="preserve">5. </w:t>
            </w:r>
            <w:r w:rsidRPr="00A237FF">
              <w:t>Citizen Feedback</w:t>
            </w:r>
          </w:p>
        </w:tc>
        <w:tc>
          <w:tcPr>
            <w:tcW w:w="0" w:type="auto"/>
          </w:tcPr>
          <w:p w14:paraId="63C8265A" w14:textId="77777777" w:rsidR="00674B5A" w:rsidRDefault="00674B5A" w:rsidP="000674EA"/>
        </w:tc>
      </w:tr>
    </w:tbl>
    <w:p w14:paraId="55A70B0A" w14:textId="77777777" w:rsidR="00674B5A" w:rsidRDefault="00674B5A" w:rsidP="00674B5A"/>
    <w:p w14:paraId="57B6B6ED" w14:textId="77777777" w:rsidR="00866110" w:rsidRPr="007B17FD" w:rsidRDefault="00866110" w:rsidP="00866110">
      <w:pPr>
        <w:rPr>
          <w:b/>
          <w:bCs/>
          <w:u w:val="single"/>
        </w:rPr>
      </w:pPr>
      <w:r w:rsidRPr="007B17FD">
        <w:rPr>
          <w:b/>
          <w:bCs/>
          <w:u w:val="single"/>
        </w:rPr>
        <w:t>Declaration from NQSW regarding portfolio</w:t>
      </w:r>
    </w:p>
    <w:p w14:paraId="17948D06" w14:textId="4DF6B444" w:rsidR="00866110" w:rsidRDefault="00866110" w:rsidP="00866110">
      <w:r>
        <w:t xml:space="preserve">I confirm I have checked the contents of my portfolio as noted above and I have submitted my portfolio in the correct format as directed on the APPP website. I understand my portfolio will be returned to me if there are any documents missing or if the portfolio is not in the correct format and this may result in a delay to my portfolio being reviewed at panel. </w:t>
      </w:r>
    </w:p>
    <w:p w14:paraId="57B05B62" w14:textId="77777777" w:rsidR="00866110" w:rsidRPr="007B17FD" w:rsidRDefault="00866110" w:rsidP="00866110">
      <w:pPr>
        <w:rPr>
          <w:b/>
          <w:bCs/>
        </w:rPr>
      </w:pPr>
      <w:r w:rsidRPr="007B17FD">
        <w:rPr>
          <w:b/>
          <w:bCs/>
        </w:rPr>
        <w:t xml:space="preserve">Name of NQSW: </w:t>
      </w:r>
    </w:p>
    <w:p w14:paraId="23AE9585" w14:textId="77777777" w:rsidR="00866110" w:rsidRDefault="00866110" w:rsidP="00866110"/>
    <w:p w14:paraId="7BAADDC3" w14:textId="77777777" w:rsidR="00866110" w:rsidRPr="007B17FD" w:rsidRDefault="00866110" w:rsidP="00866110">
      <w:pPr>
        <w:rPr>
          <w:b/>
          <w:bCs/>
        </w:rPr>
      </w:pPr>
      <w:r w:rsidRPr="007B17FD">
        <w:rPr>
          <w:b/>
          <w:bCs/>
        </w:rPr>
        <w:t xml:space="preserve">Signed: </w:t>
      </w:r>
      <w:r w:rsidRPr="007B17FD">
        <w:rPr>
          <w:b/>
          <w:bCs/>
        </w:rPr>
        <w:tab/>
      </w:r>
      <w:r w:rsidRPr="007B17FD">
        <w:rPr>
          <w:b/>
          <w:bCs/>
        </w:rPr>
        <w:tab/>
      </w:r>
      <w:r w:rsidRPr="007B17FD">
        <w:rPr>
          <w:b/>
          <w:bCs/>
        </w:rPr>
        <w:tab/>
      </w:r>
      <w:r w:rsidRPr="007B17FD">
        <w:rPr>
          <w:b/>
          <w:bCs/>
        </w:rPr>
        <w:tab/>
      </w:r>
      <w:r>
        <w:rPr>
          <w:b/>
          <w:bCs/>
        </w:rPr>
        <w:t xml:space="preserve">   </w:t>
      </w:r>
      <w:r w:rsidRPr="007B17FD">
        <w:rPr>
          <w:b/>
          <w:bCs/>
        </w:rPr>
        <w:t xml:space="preserve">Date: </w:t>
      </w:r>
    </w:p>
    <w:p w14:paraId="66C59AD1" w14:textId="77777777" w:rsidR="00C971C4" w:rsidRDefault="00C971C4" w:rsidP="00C971C4">
      <w:pPr>
        <w:rPr>
          <w:b/>
          <w:bCs/>
          <w:u w:val="single"/>
        </w:rPr>
      </w:pPr>
    </w:p>
    <w:p w14:paraId="66544DFA" w14:textId="18894FC3" w:rsidR="00C971C4" w:rsidRPr="00C971C4" w:rsidRDefault="00C971C4" w:rsidP="00C971C4">
      <w:pPr>
        <w:rPr>
          <w:b/>
          <w:bCs/>
          <w:u w:val="single"/>
        </w:rPr>
      </w:pPr>
      <w:r w:rsidRPr="00C971C4">
        <w:rPr>
          <w:b/>
          <w:bCs/>
          <w:u w:val="single"/>
        </w:rPr>
        <w:t>Declaration from ASYE Assessor regarding Knowledge Skills Statement (KSS) and Professional Capabilities Framework (PCF)</w:t>
      </w:r>
    </w:p>
    <w:p w14:paraId="4B404FE1" w14:textId="5E3A1D54" w:rsidR="00C971C4" w:rsidRPr="00C971C4" w:rsidRDefault="00C971C4" w:rsidP="00C971C4">
      <w:r w:rsidRPr="00C971C4">
        <w:t xml:space="preserve">I confirm I have assessed the NQSW in relation to the KSS and PCF and I have included reference to how this has been achieved </w:t>
      </w:r>
      <w:r w:rsidR="00C32F8B">
        <w:t xml:space="preserve">throughout the portfolio documentation. </w:t>
      </w:r>
      <w:r w:rsidRPr="00C971C4">
        <w:t xml:space="preserve"> </w:t>
      </w:r>
    </w:p>
    <w:p w14:paraId="650A88DC" w14:textId="77777777" w:rsidR="00866110" w:rsidRDefault="00866110" w:rsidP="00866110"/>
    <w:p w14:paraId="08E015AB" w14:textId="77777777" w:rsidR="00866110" w:rsidRDefault="00866110" w:rsidP="00866110"/>
    <w:p w14:paraId="17ABE46A" w14:textId="77777777" w:rsidR="00866110" w:rsidRPr="007B17FD" w:rsidRDefault="00866110" w:rsidP="00866110">
      <w:pPr>
        <w:rPr>
          <w:b/>
          <w:bCs/>
        </w:rPr>
      </w:pPr>
      <w:r w:rsidRPr="007B17FD">
        <w:rPr>
          <w:b/>
          <w:bCs/>
        </w:rPr>
        <w:t xml:space="preserve">Name of ASYE assessor: </w:t>
      </w:r>
    </w:p>
    <w:p w14:paraId="38667F30" w14:textId="77777777" w:rsidR="00866110" w:rsidRDefault="00866110" w:rsidP="00866110"/>
    <w:p w14:paraId="15918210" w14:textId="394C3AD4" w:rsidR="00674B5A" w:rsidRPr="007757D0" w:rsidRDefault="00866110">
      <w:pPr>
        <w:rPr>
          <w:b/>
          <w:bCs/>
        </w:rPr>
      </w:pPr>
      <w:r w:rsidRPr="007B17FD">
        <w:rPr>
          <w:b/>
          <w:bCs/>
        </w:rPr>
        <w:t xml:space="preserve">Signed: </w:t>
      </w:r>
      <w:r w:rsidRPr="007B17FD">
        <w:rPr>
          <w:b/>
          <w:bCs/>
        </w:rPr>
        <w:tab/>
      </w:r>
      <w:r w:rsidRPr="007B17FD">
        <w:rPr>
          <w:b/>
          <w:bCs/>
        </w:rPr>
        <w:tab/>
      </w:r>
      <w:r w:rsidRPr="007B17FD">
        <w:rPr>
          <w:b/>
          <w:bCs/>
        </w:rPr>
        <w:tab/>
      </w:r>
      <w:r>
        <w:rPr>
          <w:b/>
          <w:bCs/>
        </w:rPr>
        <w:t xml:space="preserve">                </w:t>
      </w:r>
      <w:r w:rsidRPr="007B17FD">
        <w:rPr>
          <w:b/>
          <w:bCs/>
        </w:rPr>
        <w:t>Date:</w:t>
      </w:r>
    </w:p>
    <w:sectPr w:rsidR="00674B5A" w:rsidRPr="007757D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A78E2" w14:textId="77777777" w:rsidR="007757D0" w:rsidRDefault="007757D0" w:rsidP="007757D0">
      <w:pPr>
        <w:spacing w:after="0" w:line="240" w:lineRule="auto"/>
      </w:pPr>
      <w:r>
        <w:separator/>
      </w:r>
    </w:p>
  </w:endnote>
  <w:endnote w:type="continuationSeparator" w:id="0">
    <w:p w14:paraId="1F790E97" w14:textId="77777777" w:rsidR="007757D0" w:rsidRDefault="007757D0" w:rsidP="00775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BF8EF" w14:textId="77777777" w:rsidR="007757D0" w:rsidRDefault="007757D0" w:rsidP="007757D0">
      <w:pPr>
        <w:spacing w:after="0" w:line="240" w:lineRule="auto"/>
      </w:pPr>
      <w:r>
        <w:separator/>
      </w:r>
    </w:p>
  </w:footnote>
  <w:footnote w:type="continuationSeparator" w:id="0">
    <w:p w14:paraId="1C892026" w14:textId="77777777" w:rsidR="007757D0" w:rsidRDefault="007757D0" w:rsidP="00775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94B6F" w14:textId="6760B0CB" w:rsidR="007757D0" w:rsidRDefault="007757D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EA0B96" wp14:editId="030A7F72">
          <wp:simplePos x="0" y="0"/>
          <wp:positionH relativeFrom="margin">
            <wp:posOffset>4048760</wp:posOffset>
          </wp:positionH>
          <wp:positionV relativeFrom="margin">
            <wp:posOffset>-533400</wp:posOffset>
          </wp:positionV>
          <wp:extent cx="1957070" cy="737870"/>
          <wp:effectExtent l="0" t="0" r="5080" b="5080"/>
          <wp:wrapSquare wrapText="bothSides"/>
          <wp:docPr id="8016496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07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B5A"/>
    <w:rsid w:val="00151483"/>
    <w:rsid w:val="004E6D17"/>
    <w:rsid w:val="005533E7"/>
    <w:rsid w:val="00570FD5"/>
    <w:rsid w:val="005A5C2F"/>
    <w:rsid w:val="00674B5A"/>
    <w:rsid w:val="007757D0"/>
    <w:rsid w:val="007D10DE"/>
    <w:rsid w:val="00866110"/>
    <w:rsid w:val="008E6DFC"/>
    <w:rsid w:val="00BC40C5"/>
    <w:rsid w:val="00C32F8B"/>
    <w:rsid w:val="00C51651"/>
    <w:rsid w:val="00C971C4"/>
    <w:rsid w:val="00CB449D"/>
    <w:rsid w:val="00EF76CD"/>
    <w:rsid w:val="00F613ED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21C0E19"/>
  <w15:chartTrackingRefBased/>
  <w15:docId w15:val="{61FE4CD6-BAD3-440B-B55B-B22079EE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B5A"/>
  </w:style>
  <w:style w:type="paragraph" w:styleId="Heading1">
    <w:name w:val="heading 1"/>
    <w:basedOn w:val="Normal"/>
    <w:next w:val="Normal"/>
    <w:link w:val="Heading1Char"/>
    <w:uiPriority w:val="9"/>
    <w:qFormat/>
    <w:rsid w:val="00674B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4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4B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4B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4B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4B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4B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4B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4B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4B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4B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4B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4B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4B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4B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4B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4B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4B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4B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4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4B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4B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4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4B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4B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4B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4B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4B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4B5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74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57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7D0"/>
  </w:style>
  <w:style w:type="paragraph" w:styleId="Footer">
    <w:name w:val="footer"/>
    <w:basedOn w:val="Normal"/>
    <w:link w:val="FooterChar"/>
    <w:uiPriority w:val="99"/>
    <w:unhideWhenUsed/>
    <w:rsid w:val="007757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Ruqiyah Kulsoom</dc:creator>
  <cp:keywords/>
  <dc:description/>
  <cp:lastModifiedBy>Ruqiyah Kulsoom</cp:lastModifiedBy>
  <cp:revision>7</cp:revision>
  <dcterms:created xsi:type="dcterms:W3CDTF">2025-04-09T14:46:00Z</dcterms:created>
  <dcterms:modified xsi:type="dcterms:W3CDTF">2025-05-13T12:19:00Z</dcterms:modified>
</cp:coreProperties>
</file>