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33221" w14:textId="77777777" w:rsidR="008E0AEF" w:rsidRDefault="009E7F03">
      <w:pPr>
        <w:spacing w:before="600" w:line="240" w:lineRule="auto"/>
        <w:jc w:val="center"/>
        <w:rPr>
          <w:b/>
          <w:sz w:val="48"/>
          <w:szCs w:val="48"/>
          <w:highlight w:val="white"/>
        </w:rPr>
      </w:pPr>
      <w:r>
        <w:rPr>
          <w:b/>
          <w:sz w:val="48"/>
          <w:szCs w:val="48"/>
          <w:highlight w:val="white"/>
        </w:rPr>
        <w:t>Manchester Adult Social Care Assessment Officer and Social Work Induction Programme</w:t>
      </w:r>
    </w:p>
    <w:p w14:paraId="6A172674" w14:textId="77777777" w:rsidR="008E0AEF" w:rsidRDefault="008E0AEF">
      <w:pPr>
        <w:spacing w:line="273" w:lineRule="auto"/>
        <w:jc w:val="center"/>
        <w:rPr>
          <w:rFonts w:ascii="Raleway" w:eastAsia="Raleway" w:hAnsi="Raleway" w:cs="Raleway"/>
          <w:b/>
          <w:i/>
        </w:rPr>
      </w:pPr>
    </w:p>
    <w:p w14:paraId="152B23C2" w14:textId="77777777" w:rsidR="008E0AEF" w:rsidRDefault="008E0AEF">
      <w:pPr>
        <w:rPr>
          <w:highlight w:val="white"/>
        </w:rPr>
      </w:pPr>
    </w:p>
    <w:p w14:paraId="3307875E" w14:textId="77777777" w:rsidR="008E0AEF" w:rsidRDefault="009E7F03">
      <w:pPr>
        <w:spacing w:after="240" w:line="240" w:lineRule="auto"/>
        <w:rPr>
          <w:rFonts w:ascii="Calibri" w:eastAsia="Calibri" w:hAnsi="Calibri" w:cs="Calibri"/>
          <w:sz w:val="28"/>
          <w:szCs w:val="28"/>
          <w:highlight w:val="white"/>
        </w:rPr>
      </w:pPr>
      <w:r>
        <w:rPr>
          <w:b/>
          <w:sz w:val="28"/>
          <w:szCs w:val="28"/>
          <w:highlight w:val="white"/>
        </w:rPr>
        <w:t>New Starter Information:</w:t>
      </w:r>
    </w:p>
    <w:p w14:paraId="42E0FC56" w14:textId="77777777" w:rsidR="008E0AEF" w:rsidRDefault="008E0AEF">
      <w:pPr>
        <w:tabs>
          <w:tab w:val="right" w:pos="9354"/>
        </w:tabs>
        <w:spacing w:before="80" w:line="240" w:lineRule="auto"/>
        <w:rPr>
          <w:highlight w:val="white"/>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E0AEF" w14:paraId="5E8C6E31"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4C3D4B41"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Name: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667CD88C" w14:textId="77777777" w:rsidR="008E0AEF" w:rsidRDefault="008E0AEF">
            <w:pPr>
              <w:widowControl w:val="0"/>
              <w:pBdr>
                <w:top w:val="nil"/>
                <w:left w:val="nil"/>
                <w:bottom w:val="nil"/>
                <w:right w:val="nil"/>
                <w:between w:val="nil"/>
              </w:pBdr>
              <w:spacing w:line="240" w:lineRule="auto"/>
              <w:rPr>
                <w:highlight w:val="white"/>
              </w:rPr>
            </w:pPr>
          </w:p>
        </w:tc>
      </w:tr>
      <w:tr w:rsidR="008E0AEF" w14:paraId="289F9DBC"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4C6C26E4"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Employee Number:</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6C1CD18A" w14:textId="77777777" w:rsidR="008E0AEF" w:rsidRDefault="008E0AEF">
            <w:pPr>
              <w:widowControl w:val="0"/>
              <w:pBdr>
                <w:top w:val="nil"/>
                <w:left w:val="nil"/>
                <w:bottom w:val="nil"/>
                <w:right w:val="nil"/>
                <w:between w:val="nil"/>
              </w:pBdr>
              <w:spacing w:line="240" w:lineRule="auto"/>
              <w:rPr>
                <w:highlight w:val="white"/>
              </w:rPr>
            </w:pPr>
          </w:p>
        </w:tc>
      </w:tr>
      <w:tr w:rsidR="008E0AEF" w14:paraId="3A58E4A9"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0E72FFDB"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Job Title: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6CCE1DC4" w14:textId="77777777" w:rsidR="008E0AEF" w:rsidRDefault="008E0AEF">
            <w:pPr>
              <w:widowControl w:val="0"/>
              <w:pBdr>
                <w:top w:val="nil"/>
                <w:left w:val="nil"/>
                <w:bottom w:val="nil"/>
                <w:right w:val="nil"/>
                <w:between w:val="nil"/>
              </w:pBdr>
              <w:spacing w:line="240" w:lineRule="auto"/>
              <w:rPr>
                <w:highlight w:val="white"/>
              </w:rPr>
            </w:pPr>
          </w:p>
        </w:tc>
      </w:tr>
      <w:tr w:rsidR="008E0AEF" w14:paraId="2691C563"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7F48F5FE"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Team:</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2D11FFDE" w14:textId="77777777" w:rsidR="008E0AEF" w:rsidRDefault="008E0AEF">
            <w:pPr>
              <w:widowControl w:val="0"/>
              <w:pBdr>
                <w:top w:val="nil"/>
                <w:left w:val="nil"/>
                <w:bottom w:val="nil"/>
                <w:right w:val="nil"/>
                <w:between w:val="nil"/>
              </w:pBdr>
              <w:spacing w:line="240" w:lineRule="auto"/>
              <w:rPr>
                <w:highlight w:val="white"/>
              </w:rPr>
            </w:pPr>
          </w:p>
        </w:tc>
      </w:tr>
      <w:tr w:rsidR="008E0AEF" w14:paraId="77B6F595"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414E235B"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Directorate: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6DAF4355" w14:textId="77777777" w:rsidR="008E0AEF" w:rsidRDefault="008E0AEF">
            <w:pPr>
              <w:widowControl w:val="0"/>
              <w:pBdr>
                <w:top w:val="nil"/>
                <w:left w:val="nil"/>
                <w:bottom w:val="nil"/>
                <w:right w:val="nil"/>
                <w:between w:val="nil"/>
              </w:pBdr>
              <w:spacing w:line="240" w:lineRule="auto"/>
              <w:rPr>
                <w:highlight w:val="white"/>
              </w:rPr>
            </w:pPr>
          </w:p>
        </w:tc>
      </w:tr>
      <w:tr w:rsidR="008E0AEF" w14:paraId="7F6F655A"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40F84FF0"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Manager:</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111F78F1" w14:textId="77777777" w:rsidR="008E0AEF" w:rsidRDefault="008E0AEF">
            <w:pPr>
              <w:widowControl w:val="0"/>
              <w:pBdr>
                <w:top w:val="nil"/>
                <w:left w:val="nil"/>
                <w:bottom w:val="nil"/>
                <w:right w:val="nil"/>
                <w:between w:val="nil"/>
              </w:pBdr>
              <w:spacing w:line="240" w:lineRule="auto"/>
              <w:rPr>
                <w:highlight w:val="white"/>
              </w:rPr>
            </w:pPr>
          </w:p>
        </w:tc>
      </w:tr>
      <w:tr w:rsidR="008E0AEF" w14:paraId="209446C0"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6F90298D"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Start Date: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0896E9CE" w14:textId="77777777" w:rsidR="008E0AEF" w:rsidRDefault="008E0AEF">
            <w:pPr>
              <w:widowControl w:val="0"/>
              <w:pBdr>
                <w:top w:val="nil"/>
                <w:left w:val="nil"/>
                <w:bottom w:val="nil"/>
                <w:right w:val="nil"/>
                <w:between w:val="nil"/>
              </w:pBdr>
              <w:spacing w:line="240" w:lineRule="auto"/>
              <w:rPr>
                <w:highlight w:val="white"/>
              </w:rPr>
            </w:pPr>
          </w:p>
        </w:tc>
      </w:tr>
    </w:tbl>
    <w:p w14:paraId="736AEF17" w14:textId="77777777" w:rsidR="008E0AEF" w:rsidRDefault="008E0AEF">
      <w:pPr>
        <w:tabs>
          <w:tab w:val="right" w:pos="9354"/>
        </w:tabs>
        <w:spacing w:before="80" w:line="240" w:lineRule="auto"/>
        <w:rPr>
          <w:sz w:val="28"/>
          <w:szCs w:val="28"/>
        </w:rPr>
      </w:pPr>
    </w:p>
    <w:p w14:paraId="68634029" w14:textId="77777777" w:rsidR="008E0AEF" w:rsidRDefault="009E7F03">
      <w:pPr>
        <w:tabs>
          <w:tab w:val="right" w:pos="9354"/>
        </w:tabs>
        <w:spacing w:before="80" w:line="240" w:lineRule="auto"/>
        <w:rPr>
          <w:b/>
          <w:sz w:val="28"/>
          <w:szCs w:val="28"/>
        </w:rPr>
      </w:pPr>
      <w:r>
        <w:rPr>
          <w:b/>
          <w:sz w:val="28"/>
          <w:szCs w:val="28"/>
        </w:rPr>
        <w:t>Contents:</w:t>
      </w:r>
    </w:p>
    <w:p w14:paraId="42A15A02" w14:textId="77777777" w:rsidR="008E0AEF" w:rsidRDefault="008E0AEF">
      <w:pPr>
        <w:tabs>
          <w:tab w:val="right" w:pos="9354"/>
        </w:tabs>
        <w:spacing w:before="80" w:line="240" w:lineRule="auto"/>
        <w:rPr>
          <w:sz w:val="36"/>
          <w:szCs w:val="36"/>
        </w:rPr>
      </w:pPr>
    </w:p>
    <w:p w14:paraId="4306D4E5" w14:textId="77777777" w:rsidR="008E0AEF" w:rsidRDefault="009E7F03">
      <w:pPr>
        <w:tabs>
          <w:tab w:val="right" w:pos="9354"/>
        </w:tabs>
        <w:spacing w:before="80" w:line="240" w:lineRule="auto"/>
        <w:rPr>
          <w:b/>
          <w:sz w:val="24"/>
          <w:szCs w:val="24"/>
        </w:rPr>
      </w:pPr>
      <w:r>
        <w:rPr>
          <w:b/>
          <w:color w:val="A64D79"/>
          <w:sz w:val="24"/>
          <w:szCs w:val="24"/>
        </w:rPr>
        <w:t>SECTION 1    - Welcome to Manchester Adult Social Care</w:t>
      </w:r>
      <w:r>
        <w:rPr>
          <w:b/>
          <w:sz w:val="24"/>
          <w:szCs w:val="24"/>
        </w:rPr>
        <w:tab/>
      </w:r>
    </w:p>
    <w:p w14:paraId="78222AAE" w14:textId="77777777" w:rsidR="008E0AEF" w:rsidRDefault="009E7F03">
      <w:pPr>
        <w:tabs>
          <w:tab w:val="right" w:pos="9354"/>
        </w:tabs>
        <w:spacing w:before="80" w:line="240" w:lineRule="auto"/>
        <w:rPr>
          <w:b/>
          <w:sz w:val="24"/>
          <w:szCs w:val="24"/>
        </w:rPr>
      </w:pPr>
      <w:r>
        <w:rPr>
          <w:b/>
          <w:color w:val="6AA84F"/>
          <w:sz w:val="24"/>
          <w:szCs w:val="24"/>
        </w:rPr>
        <w:t>SECTION 2    - Training</w:t>
      </w:r>
      <w:r>
        <w:rPr>
          <w:b/>
          <w:sz w:val="24"/>
          <w:szCs w:val="24"/>
        </w:rPr>
        <w:tab/>
      </w:r>
    </w:p>
    <w:p w14:paraId="51CC5F14" w14:textId="77777777" w:rsidR="008E0AEF" w:rsidRDefault="009E7F03">
      <w:pPr>
        <w:tabs>
          <w:tab w:val="right" w:pos="9354"/>
        </w:tabs>
        <w:spacing w:before="200" w:line="240" w:lineRule="auto"/>
        <w:rPr>
          <w:b/>
          <w:sz w:val="24"/>
          <w:szCs w:val="24"/>
        </w:rPr>
      </w:pPr>
      <w:r>
        <w:rPr>
          <w:b/>
          <w:color w:val="F1C232"/>
          <w:sz w:val="24"/>
          <w:szCs w:val="24"/>
        </w:rPr>
        <w:t xml:space="preserve">SECTION 3    - Getting to know other teams and services </w:t>
      </w:r>
      <w:r>
        <w:rPr>
          <w:b/>
          <w:sz w:val="24"/>
          <w:szCs w:val="24"/>
        </w:rPr>
        <w:tab/>
      </w:r>
    </w:p>
    <w:p w14:paraId="28686480" w14:textId="77777777" w:rsidR="008E0AEF" w:rsidRDefault="009E7F03">
      <w:pPr>
        <w:tabs>
          <w:tab w:val="right" w:pos="9354"/>
        </w:tabs>
        <w:spacing w:before="200" w:line="240" w:lineRule="auto"/>
        <w:rPr>
          <w:b/>
          <w:sz w:val="24"/>
          <w:szCs w:val="24"/>
        </w:rPr>
      </w:pPr>
      <w:r>
        <w:rPr>
          <w:b/>
          <w:color w:val="3D85C6"/>
          <w:sz w:val="24"/>
          <w:szCs w:val="24"/>
        </w:rPr>
        <w:t>SECTION 4    - Review of Induction Programme</w:t>
      </w:r>
      <w:r>
        <w:rPr>
          <w:b/>
          <w:sz w:val="24"/>
          <w:szCs w:val="24"/>
        </w:rPr>
        <w:tab/>
      </w:r>
    </w:p>
    <w:p w14:paraId="47E43AFF" w14:textId="77777777" w:rsidR="008E0AEF" w:rsidRDefault="009E7F03">
      <w:pPr>
        <w:tabs>
          <w:tab w:val="right" w:pos="9354"/>
        </w:tabs>
        <w:spacing w:before="200" w:line="240" w:lineRule="auto"/>
        <w:rPr>
          <w:color w:val="E69138"/>
          <w:sz w:val="24"/>
          <w:szCs w:val="24"/>
        </w:rPr>
      </w:pPr>
      <w:r>
        <w:rPr>
          <w:b/>
          <w:color w:val="E69138"/>
          <w:sz w:val="24"/>
          <w:szCs w:val="24"/>
        </w:rPr>
        <w:t xml:space="preserve">Appendix      - Useful Contact Details </w:t>
      </w:r>
    </w:p>
    <w:p w14:paraId="19B820D4" w14:textId="77777777" w:rsidR="008E0AEF" w:rsidRDefault="008E0AEF">
      <w:pPr>
        <w:spacing w:after="160" w:line="259" w:lineRule="auto"/>
        <w:rPr>
          <w:rFonts w:ascii="Calibri" w:eastAsia="Calibri" w:hAnsi="Calibri" w:cs="Calibri"/>
        </w:rPr>
      </w:pPr>
    </w:p>
    <w:p w14:paraId="47D036D6" w14:textId="77777777" w:rsidR="008E0AEF" w:rsidRDefault="008E0AEF">
      <w:pPr>
        <w:tabs>
          <w:tab w:val="right" w:pos="9354"/>
        </w:tabs>
        <w:spacing w:before="80" w:line="240" w:lineRule="auto"/>
        <w:rPr>
          <w:b/>
          <w:color w:val="A64D79"/>
          <w:sz w:val="24"/>
          <w:szCs w:val="24"/>
        </w:rPr>
      </w:pPr>
    </w:p>
    <w:p w14:paraId="19D49712" w14:textId="77777777" w:rsidR="008E0AEF" w:rsidRDefault="009E7F03">
      <w:pPr>
        <w:tabs>
          <w:tab w:val="right" w:pos="9354"/>
        </w:tabs>
        <w:spacing w:before="80" w:line="240" w:lineRule="auto"/>
        <w:rPr>
          <w:b/>
          <w:color w:val="A64D79"/>
          <w:sz w:val="24"/>
          <w:szCs w:val="24"/>
        </w:rPr>
      </w:pPr>
      <w:r>
        <w:rPr>
          <w:b/>
          <w:color w:val="A64D79"/>
          <w:sz w:val="24"/>
          <w:szCs w:val="24"/>
        </w:rPr>
        <w:t>SECTION 1 - Welcome to Manchester Adult Social Care</w:t>
      </w:r>
    </w:p>
    <w:p w14:paraId="0BB45387" w14:textId="77777777" w:rsidR="008E0AEF" w:rsidRDefault="008E0AEF">
      <w:pPr>
        <w:jc w:val="both"/>
      </w:pPr>
    </w:p>
    <w:p w14:paraId="1FF5082F" w14:textId="77777777" w:rsidR="008E0AEF" w:rsidRDefault="009E7F03">
      <w:pPr>
        <w:spacing w:before="240" w:after="240"/>
        <w:jc w:val="both"/>
      </w:pPr>
      <w:r>
        <w:t xml:space="preserve">Welcome to Manchester City Council's Adult Social Care Team, whether you are agency, temporary or permanent. All new starters in Manchester City Council will receive a corporate induction but this induction programme will specifically enhance your understanding of Manchester's Adult Social Care Services.  </w:t>
      </w:r>
    </w:p>
    <w:p w14:paraId="1647B803" w14:textId="77777777" w:rsidR="008E0AEF" w:rsidRDefault="009E7F03">
      <w:pPr>
        <w:spacing w:before="240" w:after="240"/>
        <w:jc w:val="both"/>
      </w:pPr>
      <w:r>
        <w:t xml:space="preserve">It is your local induction programme and is designed to ensure you understand your role, the functions of your team and service area, and receive the information you need to help you build your knowledge and skills. Use this guidance to help you on your journey; you should keep it updated and use it as a reference to help you. </w:t>
      </w:r>
    </w:p>
    <w:p w14:paraId="586B02C3" w14:textId="77777777" w:rsidR="008E0AEF" w:rsidRDefault="009E7F03" w:rsidP="00E87B4D">
      <w:pPr>
        <w:spacing w:before="240" w:after="240" w:line="240" w:lineRule="auto"/>
        <w:jc w:val="both"/>
      </w:pPr>
      <w:r>
        <w:t>This is</w:t>
      </w:r>
      <w:r>
        <w:rPr>
          <w:b/>
        </w:rPr>
        <w:t xml:space="preserve"> your</w:t>
      </w:r>
      <w:r>
        <w:t xml:space="preserve"> induction programme and </w:t>
      </w:r>
      <w:r>
        <w:rPr>
          <w:b/>
        </w:rPr>
        <w:t>you</w:t>
      </w:r>
      <w:r>
        <w:t xml:space="preserve"> own it! It’s important for you to think about what else you need as an individual and if you have any questions please just ask!</w:t>
      </w:r>
    </w:p>
    <w:p w14:paraId="1C55CB1C" w14:textId="77777777" w:rsidR="008E0AEF" w:rsidRDefault="008E0AEF">
      <w:pPr>
        <w:spacing w:line="240" w:lineRule="auto"/>
        <w:jc w:val="both"/>
      </w:pPr>
    </w:p>
    <w:p w14:paraId="225DA39A" w14:textId="77777777" w:rsidR="008E0AEF" w:rsidRDefault="009E7F03">
      <w:pPr>
        <w:jc w:val="both"/>
        <w:rPr>
          <w:b/>
          <w:color w:val="A64D79"/>
        </w:rPr>
      </w:pPr>
      <w:r>
        <w:rPr>
          <w:b/>
          <w:color w:val="A64D79"/>
        </w:rPr>
        <w:t>Strengths Based Development Programme (SBDP)</w:t>
      </w:r>
    </w:p>
    <w:p w14:paraId="7D5A07C9" w14:textId="77777777" w:rsidR="008E0AEF" w:rsidRDefault="008E0AEF">
      <w:pPr>
        <w:jc w:val="both"/>
        <w:rPr>
          <w:b/>
        </w:rPr>
      </w:pPr>
    </w:p>
    <w:p w14:paraId="01E996BF" w14:textId="77777777" w:rsidR="008E0AEF" w:rsidRDefault="009E7F03">
      <w:pPr>
        <w:jc w:val="both"/>
      </w:pPr>
      <w:r>
        <w:t>Manchester City Council is committed to working in a strengths</w:t>
      </w:r>
      <w:r w:rsidR="00F1523A">
        <w:t>-</w:t>
      </w:r>
      <w:r>
        <w:t>based way, which is about making the most of the strengths in our community, our teams, our service users and ourselves and building on them for better outcomes. The SBDP brings to life Our Manchester behaviours, giving you the tools to think, collaborate and work in a different way.</w:t>
      </w:r>
    </w:p>
    <w:p w14:paraId="7948C013" w14:textId="77777777" w:rsidR="008E0AEF" w:rsidRDefault="009E7F03">
      <w:pPr>
        <w:jc w:val="both"/>
      </w:pPr>
      <w:r>
        <w:t>Keep your eye out for future training dates.</w:t>
      </w:r>
    </w:p>
    <w:p w14:paraId="76FD9CED" w14:textId="77777777" w:rsidR="009C7F67" w:rsidRDefault="009C7F67">
      <w:pPr>
        <w:jc w:val="both"/>
      </w:pPr>
    </w:p>
    <w:p w14:paraId="7A7A22F6" w14:textId="77777777" w:rsidR="009C7F67" w:rsidRDefault="009C7F67" w:rsidP="009C7F67">
      <w:pPr>
        <w:jc w:val="both"/>
        <w:rPr>
          <w:b/>
          <w:color w:val="A64D79"/>
        </w:rPr>
      </w:pPr>
      <w:r>
        <w:rPr>
          <w:b/>
          <w:color w:val="A64D79"/>
        </w:rPr>
        <w:t>Manchester’s Adult Policies, Procedures and Practice Resource (APPP)</w:t>
      </w:r>
    </w:p>
    <w:p w14:paraId="3A9C22BD" w14:textId="77777777" w:rsidR="009C7F67" w:rsidRDefault="009C7F67" w:rsidP="009C7F67">
      <w:pPr>
        <w:spacing w:before="240" w:after="240"/>
        <w:jc w:val="both"/>
      </w:pPr>
      <w:r>
        <w:t xml:space="preserve">Manchester has worked with Policy Partners Project to develop an online portal for adult social care policies, procedures and practice guidance. This one stop shop is the first port of call for front line managers and staff. It provides information on key national and local policy, practice guidance, professional development and local resources. Links to relevant APPP chapters are inserted throughout this induction programme and indicated as (P). </w:t>
      </w:r>
    </w:p>
    <w:p w14:paraId="12ED91BE" w14:textId="77777777" w:rsidR="009C7F67" w:rsidRDefault="009C7F67">
      <w:pPr>
        <w:jc w:val="both"/>
      </w:pPr>
    </w:p>
    <w:p w14:paraId="3EFCDAC6" w14:textId="77777777" w:rsidR="008E0AEF" w:rsidRDefault="008E0AEF">
      <w:pPr>
        <w:jc w:val="both"/>
      </w:pPr>
    </w:p>
    <w:p w14:paraId="0561B2FA" w14:textId="77777777" w:rsidR="008E0AEF" w:rsidRDefault="008E0AEF">
      <w:pPr>
        <w:spacing w:line="218" w:lineRule="auto"/>
      </w:pPr>
    </w:p>
    <w:tbl>
      <w:tblPr>
        <w:tblStyle w:val="a0"/>
        <w:tblW w:w="9870" w:type="dxa"/>
        <w:tblInd w:w="-170" w:type="dxa"/>
        <w:tblBorders>
          <w:top w:val="single" w:sz="8" w:space="0" w:color="C27BA0"/>
          <w:left w:val="single" w:sz="8" w:space="0" w:color="C27BA0"/>
          <w:bottom w:val="single" w:sz="8" w:space="0" w:color="C27BA0"/>
          <w:right w:val="single" w:sz="8" w:space="0" w:color="C27BA0"/>
          <w:insideH w:val="single" w:sz="8" w:space="0" w:color="C27BA0"/>
          <w:insideV w:val="single" w:sz="8" w:space="0" w:color="C27BA0"/>
        </w:tblBorders>
        <w:tblLayout w:type="fixed"/>
        <w:tblLook w:val="0600" w:firstRow="0" w:lastRow="0" w:firstColumn="0" w:lastColumn="0" w:noHBand="1" w:noVBand="1"/>
      </w:tblPr>
      <w:tblGrid>
        <w:gridCol w:w="4095"/>
        <w:gridCol w:w="1455"/>
        <w:gridCol w:w="1170"/>
        <w:gridCol w:w="3150"/>
      </w:tblGrid>
      <w:tr w:rsidR="008E0AEF" w14:paraId="6F1D085E" w14:textId="77777777">
        <w:trPr>
          <w:trHeight w:val="440"/>
        </w:trPr>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01BDA85" w14:textId="77777777" w:rsidR="008E0AEF" w:rsidRDefault="009E7F03">
            <w:pPr>
              <w:widowControl w:val="0"/>
              <w:spacing w:line="240" w:lineRule="auto"/>
              <w:rPr>
                <w:b/>
                <w:color w:val="A64D79"/>
                <w:sz w:val="38"/>
                <w:szCs w:val="38"/>
              </w:rPr>
            </w:pPr>
            <w:r>
              <w:rPr>
                <w:b/>
                <w:color w:val="A64D79"/>
                <w:sz w:val="38"/>
                <w:szCs w:val="38"/>
              </w:rPr>
              <w:t>Induction</w:t>
            </w:r>
          </w:p>
        </w:tc>
        <w:tc>
          <w:tcPr>
            <w:tcW w:w="2625" w:type="dxa"/>
            <w:gridSpan w:val="2"/>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79ACE8D" w14:textId="77777777" w:rsidR="008E0AEF" w:rsidRDefault="008E0AEF">
            <w:pPr>
              <w:widowControl w:val="0"/>
              <w:spacing w:line="240" w:lineRule="auto"/>
              <w:jc w:val="center"/>
              <w:rPr>
                <w:rFonts w:ascii="Raleway" w:eastAsia="Raleway" w:hAnsi="Raleway" w:cs="Raleway"/>
                <w:b/>
              </w:rPr>
            </w:pPr>
          </w:p>
        </w:tc>
        <w:tc>
          <w:tcPr>
            <w:tcW w:w="3150" w:type="dxa"/>
            <w:vMerge w:val="restart"/>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8F2AD79" w14:textId="77777777" w:rsidR="008E0AEF" w:rsidRDefault="008E0AEF">
            <w:pPr>
              <w:widowControl w:val="0"/>
              <w:spacing w:line="240" w:lineRule="auto"/>
              <w:jc w:val="center"/>
              <w:rPr>
                <w:b/>
              </w:rPr>
            </w:pPr>
          </w:p>
          <w:p w14:paraId="00F5C1EB" w14:textId="77777777" w:rsidR="008E0AEF" w:rsidRDefault="009E7F03">
            <w:pPr>
              <w:widowControl w:val="0"/>
              <w:spacing w:line="240" w:lineRule="auto"/>
              <w:jc w:val="center"/>
              <w:rPr>
                <w:b/>
              </w:rPr>
            </w:pPr>
            <w:r>
              <w:rPr>
                <w:b/>
              </w:rPr>
              <w:t>Notes</w:t>
            </w:r>
          </w:p>
        </w:tc>
      </w:tr>
      <w:tr w:rsidR="008E0AEF" w14:paraId="757DF8BF" w14:textId="77777777">
        <w:trPr>
          <w:trHeight w:val="420"/>
        </w:trPr>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47D7009A" w14:textId="77777777" w:rsidR="008E0AEF" w:rsidRDefault="009E7F03">
            <w:pPr>
              <w:widowControl w:val="0"/>
              <w:spacing w:line="240" w:lineRule="auto"/>
              <w:rPr>
                <w:rFonts w:ascii="Raleway" w:eastAsia="Raleway" w:hAnsi="Raleway" w:cs="Raleway"/>
                <w:b/>
              </w:rPr>
            </w:pPr>
            <w:r>
              <w:rPr>
                <w:rFonts w:ascii="Raleway" w:eastAsia="Raleway" w:hAnsi="Raleway" w:cs="Raleway"/>
                <w:b/>
              </w:rPr>
              <w:t>Action:</w:t>
            </w: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E3EDC1B" w14:textId="77777777" w:rsidR="008E0AEF" w:rsidRDefault="009E7F03">
            <w:pPr>
              <w:widowControl w:val="0"/>
              <w:spacing w:line="240" w:lineRule="auto"/>
              <w:jc w:val="center"/>
              <w:rPr>
                <w:rFonts w:ascii="Raleway" w:eastAsia="Raleway" w:hAnsi="Raleway" w:cs="Raleway"/>
                <w:b/>
              </w:rPr>
            </w:pPr>
            <w:r>
              <w:rPr>
                <w:rFonts w:ascii="Raleway" w:eastAsia="Raleway" w:hAnsi="Raleway" w:cs="Raleway"/>
                <w:b/>
              </w:rPr>
              <w:t>Completed</w:t>
            </w: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C8EA836" w14:textId="77777777" w:rsidR="008E0AEF" w:rsidRDefault="009E7F03">
            <w:pPr>
              <w:widowControl w:val="0"/>
              <w:spacing w:line="240" w:lineRule="auto"/>
              <w:jc w:val="center"/>
              <w:rPr>
                <w:rFonts w:ascii="Raleway" w:eastAsia="Raleway" w:hAnsi="Raleway" w:cs="Raleway"/>
                <w:b/>
              </w:rPr>
            </w:pPr>
            <w:r>
              <w:rPr>
                <w:rFonts w:ascii="Raleway" w:eastAsia="Raleway" w:hAnsi="Raleway" w:cs="Raleway"/>
                <w:b/>
              </w:rPr>
              <w:t>Date</w:t>
            </w:r>
          </w:p>
        </w:tc>
        <w:tc>
          <w:tcPr>
            <w:tcW w:w="3150" w:type="dxa"/>
            <w:vMerge/>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7D8067F" w14:textId="77777777" w:rsidR="008E0AEF" w:rsidRDefault="008E0AEF">
            <w:pPr>
              <w:widowControl w:val="0"/>
              <w:spacing w:line="240" w:lineRule="auto"/>
              <w:jc w:val="center"/>
              <w:rPr>
                <w:rFonts w:ascii="Raleway" w:eastAsia="Raleway" w:hAnsi="Raleway" w:cs="Raleway"/>
                <w:b/>
                <w:color w:val="FFC222"/>
              </w:rPr>
            </w:pPr>
          </w:p>
        </w:tc>
      </w:tr>
      <w:tr w:rsidR="008E0AEF" w14:paraId="0AE1F8B7"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CBCA394" w14:textId="77777777" w:rsidR="008E0AEF" w:rsidRDefault="009E7F03">
            <w:pPr>
              <w:widowControl w:val="0"/>
              <w:spacing w:before="240" w:after="240"/>
              <w:rPr>
                <w:b/>
              </w:rPr>
            </w:pPr>
            <w:r>
              <w:rPr>
                <w:b/>
              </w:rPr>
              <w:t>Welcome - find out more about your role and the work priorities of the service</w:t>
            </w:r>
          </w:p>
          <w:p w14:paraId="6BDC700E" w14:textId="77777777" w:rsidR="008E0AEF" w:rsidRDefault="009E7F03">
            <w:pPr>
              <w:widowControl w:val="0"/>
              <w:spacing w:before="240" w:after="240"/>
            </w:pPr>
            <w:r>
              <w:rPr>
                <w:i/>
              </w:rPr>
              <w:t xml:space="preserve">Managers </w:t>
            </w:r>
            <w:r>
              <w:t xml:space="preserve">- where possible be available to meet your new team member </w:t>
            </w:r>
            <w:r>
              <w:lastRenderedPageBreak/>
              <w:t>personally.</w:t>
            </w:r>
          </w:p>
          <w:p w14:paraId="02C3BCB4" w14:textId="77777777" w:rsidR="008E0AEF" w:rsidRDefault="009E7F03" w:rsidP="00607956">
            <w:pPr>
              <w:keepLines/>
              <w:widowControl w:val="0"/>
              <w:spacing w:before="240" w:after="240" w:line="240" w:lineRule="auto"/>
            </w:pPr>
            <w:r>
              <w:t xml:space="preserve">Explain key information; </w:t>
            </w:r>
          </w:p>
          <w:p w14:paraId="2A2B035C" w14:textId="77777777" w:rsidR="008E0AEF" w:rsidRDefault="009E7F03">
            <w:pPr>
              <w:keepLines/>
              <w:widowControl w:val="0"/>
              <w:numPr>
                <w:ilvl w:val="0"/>
                <w:numId w:val="6"/>
              </w:numPr>
              <w:spacing w:before="240" w:line="240" w:lineRule="auto"/>
            </w:pPr>
            <w:r>
              <w:t>role and service.</w:t>
            </w:r>
          </w:p>
          <w:p w14:paraId="4F2C9C37" w14:textId="77777777" w:rsidR="008E0AEF" w:rsidRDefault="009E7F03">
            <w:pPr>
              <w:keepLines/>
              <w:widowControl w:val="0"/>
              <w:numPr>
                <w:ilvl w:val="0"/>
                <w:numId w:val="6"/>
              </w:numPr>
              <w:spacing w:line="240" w:lineRule="auto"/>
            </w:pPr>
            <w:r>
              <w:t>team structure</w:t>
            </w:r>
          </w:p>
          <w:p w14:paraId="7D71D8DF" w14:textId="77777777" w:rsidR="008E0AEF" w:rsidRDefault="009E7F03">
            <w:pPr>
              <w:keepLines/>
              <w:widowControl w:val="0"/>
              <w:numPr>
                <w:ilvl w:val="0"/>
                <w:numId w:val="6"/>
              </w:numPr>
              <w:spacing w:line="240" w:lineRule="auto"/>
            </w:pPr>
            <w:r>
              <w:t>management team</w:t>
            </w:r>
          </w:p>
          <w:p w14:paraId="1399DCA0" w14:textId="77777777" w:rsidR="008E0AEF" w:rsidRDefault="009E7F03">
            <w:pPr>
              <w:keepLines/>
              <w:widowControl w:val="0"/>
              <w:numPr>
                <w:ilvl w:val="0"/>
                <w:numId w:val="6"/>
              </w:numPr>
              <w:spacing w:line="240" w:lineRule="auto"/>
            </w:pPr>
            <w:r>
              <w:t>who to contact if unavailable to attend work / emergency</w:t>
            </w:r>
          </w:p>
          <w:p w14:paraId="10B1921C" w14:textId="77777777" w:rsidR="008E0AEF" w:rsidRDefault="009E7F03">
            <w:pPr>
              <w:keepLines/>
              <w:widowControl w:val="0"/>
              <w:numPr>
                <w:ilvl w:val="0"/>
                <w:numId w:val="6"/>
              </w:numPr>
              <w:spacing w:line="240" w:lineRule="auto"/>
            </w:pPr>
            <w:r>
              <w:t>how to apply for leave</w:t>
            </w:r>
          </w:p>
          <w:p w14:paraId="073F078E" w14:textId="77777777" w:rsidR="002A25E3" w:rsidRDefault="009E7F03" w:rsidP="00CF0EFE">
            <w:pPr>
              <w:keepLines/>
              <w:widowControl w:val="0"/>
              <w:numPr>
                <w:ilvl w:val="0"/>
                <w:numId w:val="6"/>
              </w:numPr>
              <w:spacing w:line="240" w:lineRule="auto"/>
            </w:pPr>
            <w:r>
              <w:t>supervision arrangements</w:t>
            </w:r>
          </w:p>
          <w:p w14:paraId="18117BB9" w14:textId="77777777" w:rsidR="00CD2106" w:rsidRDefault="00CD2106" w:rsidP="00CF0EFE">
            <w:pPr>
              <w:keepLines/>
              <w:widowControl w:val="0"/>
              <w:numPr>
                <w:ilvl w:val="0"/>
                <w:numId w:val="6"/>
              </w:numPr>
              <w:spacing w:line="240" w:lineRule="auto"/>
            </w:pPr>
            <w:r>
              <w:t xml:space="preserve">carers passport/reasonable adjustments </w:t>
            </w: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1C43754" w14:textId="77777777" w:rsidR="008E0AEF" w:rsidRDefault="008E0AEF">
            <w:pPr>
              <w:widowControl w:val="0"/>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F8B8A87" w14:textId="77777777" w:rsidR="008E0AEF" w:rsidRDefault="008E0AEF">
            <w:pPr>
              <w:widowControl w:val="0"/>
              <w:jc w:val="cente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74E1E01" w14:textId="77777777" w:rsidR="008E0AEF" w:rsidRDefault="008E0AEF">
            <w:pPr>
              <w:widowControl w:val="0"/>
            </w:pPr>
          </w:p>
        </w:tc>
      </w:tr>
      <w:tr w:rsidR="008E0AEF" w14:paraId="5618C22C"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A0F2AC5" w14:textId="77777777" w:rsidR="008E0AEF" w:rsidRDefault="009E7F03">
            <w:pPr>
              <w:widowControl w:val="0"/>
              <w:rPr>
                <w:b/>
              </w:rPr>
            </w:pPr>
            <w:r>
              <w:rPr>
                <w:b/>
              </w:rPr>
              <w:t>Tour of the workplace to include:</w:t>
            </w:r>
          </w:p>
          <w:p w14:paraId="52E89A70" w14:textId="77777777" w:rsidR="008E0AEF" w:rsidRDefault="008E0AEF">
            <w:pPr>
              <w:widowControl w:val="0"/>
              <w:rPr>
                <w:b/>
              </w:rPr>
            </w:pPr>
          </w:p>
          <w:p w14:paraId="4079907B" w14:textId="77777777" w:rsidR="008E0AEF" w:rsidRDefault="009E7F03">
            <w:pPr>
              <w:widowControl w:val="0"/>
              <w:numPr>
                <w:ilvl w:val="0"/>
                <w:numId w:val="7"/>
              </w:numPr>
            </w:pPr>
            <w:r>
              <w:t>Staff ID badge</w:t>
            </w:r>
          </w:p>
          <w:p w14:paraId="12A897B4" w14:textId="77777777" w:rsidR="008E0AEF" w:rsidRDefault="009E7F03">
            <w:pPr>
              <w:widowControl w:val="0"/>
              <w:numPr>
                <w:ilvl w:val="0"/>
                <w:numId w:val="3"/>
              </w:numPr>
            </w:pPr>
            <w:r>
              <w:t>Kitchen and toilet facilities</w:t>
            </w:r>
          </w:p>
          <w:p w14:paraId="68D07FC6" w14:textId="77777777" w:rsidR="008E0AEF" w:rsidRDefault="009E7F03">
            <w:pPr>
              <w:widowControl w:val="0"/>
              <w:numPr>
                <w:ilvl w:val="0"/>
                <w:numId w:val="8"/>
              </w:numPr>
            </w:pPr>
            <w:r>
              <w:t>Fire exits &amp; evacuation procedure</w:t>
            </w:r>
          </w:p>
          <w:p w14:paraId="21C2AF4A" w14:textId="77777777" w:rsidR="008E0AEF" w:rsidRDefault="009E7F03">
            <w:pPr>
              <w:widowControl w:val="0"/>
              <w:numPr>
                <w:ilvl w:val="0"/>
                <w:numId w:val="8"/>
              </w:numPr>
            </w:pPr>
            <w:r>
              <w:t>Health &amp; safety booklet</w:t>
            </w:r>
          </w:p>
          <w:p w14:paraId="44CB73FD" w14:textId="77777777" w:rsidR="008E0AEF" w:rsidRDefault="009E7F03">
            <w:pPr>
              <w:widowControl w:val="0"/>
              <w:numPr>
                <w:ilvl w:val="0"/>
                <w:numId w:val="8"/>
              </w:numPr>
            </w:pPr>
            <w:r>
              <w:t xml:space="preserve">Signing or clocking in/out </w:t>
            </w:r>
          </w:p>
          <w:p w14:paraId="4C2D7D09" w14:textId="77777777" w:rsidR="008E0AEF" w:rsidRDefault="009E7F03">
            <w:pPr>
              <w:widowControl w:val="0"/>
              <w:numPr>
                <w:ilvl w:val="0"/>
                <w:numId w:val="8"/>
              </w:numPr>
            </w:pPr>
            <w:r>
              <w:t>Security arrangements</w:t>
            </w:r>
          </w:p>
          <w:p w14:paraId="0822B118" w14:textId="77777777" w:rsidR="008E0AEF" w:rsidRDefault="009E7F03">
            <w:pPr>
              <w:widowControl w:val="0"/>
              <w:numPr>
                <w:ilvl w:val="0"/>
                <w:numId w:val="8"/>
              </w:numPr>
            </w:pPr>
            <w:r>
              <w:t>Office opening/closing times</w:t>
            </w:r>
          </w:p>
          <w:p w14:paraId="35F08BA2" w14:textId="77777777" w:rsidR="008E0AEF" w:rsidRDefault="009E7F03">
            <w:pPr>
              <w:widowControl w:val="0"/>
              <w:numPr>
                <w:ilvl w:val="0"/>
                <w:numId w:val="8"/>
              </w:numPr>
            </w:pPr>
            <w:r>
              <w:t>Admin e.g. post, stationary, room booking, printers</w:t>
            </w:r>
          </w:p>
          <w:p w14:paraId="68299C3E" w14:textId="77777777" w:rsidR="008E0AEF" w:rsidRDefault="009E7F03">
            <w:pPr>
              <w:widowControl w:val="0"/>
              <w:numPr>
                <w:ilvl w:val="0"/>
                <w:numId w:val="8"/>
              </w:numPr>
            </w:pPr>
            <w:r>
              <w:t>Gifts and hospitality</w:t>
            </w:r>
          </w:p>
          <w:p w14:paraId="1F5BE0ED" w14:textId="77777777" w:rsidR="008E0AEF" w:rsidRDefault="008E0AEF">
            <w:pPr>
              <w:widowControl w:val="0"/>
            </w:pP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2D094E1"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6EC38BB"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F49323B" w14:textId="77777777" w:rsidR="008E0AEF" w:rsidRDefault="008E0AEF">
            <w:pPr>
              <w:widowControl w:val="0"/>
              <w:spacing w:line="240" w:lineRule="auto"/>
            </w:pPr>
          </w:p>
        </w:tc>
      </w:tr>
      <w:tr w:rsidR="008E0AEF" w14:paraId="57E6483A"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EDDE96E" w14:textId="77777777" w:rsidR="008E0AEF" w:rsidRDefault="009E7F03">
            <w:pPr>
              <w:widowControl w:val="0"/>
              <w:spacing w:before="240" w:after="240"/>
              <w:rPr>
                <w:b/>
              </w:rPr>
            </w:pPr>
            <w:r>
              <w:rPr>
                <w:b/>
              </w:rPr>
              <w:t>Meet your team</w:t>
            </w:r>
          </w:p>
          <w:p w14:paraId="7250D376" w14:textId="77777777" w:rsidR="008E0AEF" w:rsidRDefault="009E7F03">
            <w:pPr>
              <w:widowControl w:val="0"/>
              <w:spacing w:before="240" w:after="240"/>
              <w:rPr>
                <w:b/>
              </w:rPr>
            </w:pPr>
            <w:r>
              <w:rPr>
                <w:i/>
              </w:rPr>
              <w:t>Managers</w:t>
            </w:r>
            <w:r>
              <w:t xml:space="preserve"> – invite to team meeting for introduction, consider allocating a team buddy to support induction, be clear regarding supervision arrangements.</w:t>
            </w: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1CD400B"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A1EA84E" w14:textId="77777777" w:rsidR="008E0AEF" w:rsidRDefault="008E0AEF">
            <w:pPr>
              <w:widowControl w:val="0"/>
              <w:spacing w:line="240" w:lineRule="auto"/>
              <w:jc w:val="cente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52BAF05" w14:textId="77777777" w:rsidR="008E0AEF" w:rsidRDefault="008E0AEF">
            <w:pPr>
              <w:widowControl w:val="0"/>
              <w:spacing w:line="240" w:lineRule="auto"/>
            </w:pPr>
          </w:p>
        </w:tc>
      </w:tr>
      <w:tr w:rsidR="008E0AEF" w14:paraId="2133D1A9"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86DCB1D" w14:textId="77777777" w:rsidR="008E0AEF" w:rsidRDefault="009E7F03">
            <w:pPr>
              <w:spacing w:before="240" w:after="240" w:line="259" w:lineRule="auto"/>
              <w:rPr>
                <w:b/>
              </w:rPr>
            </w:pPr>
            <w:r>
              <w:rPr>
                <w:b/>
              </w:rPr>
              <w:t xml:space="preserve">Expected behaviours, practices and professional standards: </w:t>
            </w:r>
          </w:p>
          <w:p w14:paraId="6715DC8B" w14:textId="77777777" w:rsidR="008E0AEF" w:rsidRDefault="0051171D" w:rsidP="001550BB">
            <w:pPr>
              <w:pStyle w:val="ListParagraph"/>
              <w:numPr>
                <w:ilvl w:val="0"/>
                <w:numId w:val="10"/>
              </w:numPr>
              <w:spacing w:before="240" w:line="259" w:lineRule="auto"/>
            </w:pPr>
            <w:hyperlink r:id="rId7" w:history="1">
              <w:r w:rsidR="001550BB" w:rsidRPr="001550BB">
                <w:rPr>
                  <w:rStyle w:val="Hyperlink"/>
                </w:rPr>
                <w:t>Our Manchester Behaviours</w:t>
              </w:r>
            </w:hyperlink>
          </w:p>
          <w:p w14:paraId="4CBAA580" w14:textId="77777777" w:rsidR="008E0AEF" w:rsidRDefault="0051171D">
            <w:pPr>
              <w:numPr>
                <w:ilvl w:val="0"/>
                <w:numId w:val="2"/>
              </w:numPr>
              <w:spacing w:line="259" w:lineRule="auto"/>
            </w:pPr>
            <w:hyperlink r:id="rId8">
              <w:r w:rsidR="009E7F03">
                <w:rPr>
                  <w:color w:val="1155CC"/>
                  <w:u w:val="single"/>
                </w:rPr>
                <w:t>Health &amp; Social Care Code of Conduct</w:t>
              </w:r>
            </w:hyperlink>
          </w:p>
          <w:p w14:paraId="2F6BF3A5" w14:textId="77777777" w:rsidR="008E0AEF" w:rsidRPr="00390BB4" w:rsidRDefault="0051171D" w:rsidP="00390BB4">
            <w:pPr>
              <w:numPr>
                <w:ilvl w:val="0"/>
                <w:numId w:val="2"/>
              </w:numPr>
              <w:rPr>
                <w:b/>
              </w:rPr>
            </w:pPr>
            <w:hyperlink r:id="rId9">
              <w:r w:rsidR="009E7F03">
                <w:rPr>
                  <w:b/>
                  <w:color w:val="1155CC"/>
                  <w:u w:val="single"/>
                </w:rPr>
                <w:t>Social Work Professional Standards</w:t>
              </w:r>
            </w:hyperlink>
          </w:p>
          <w:p w14:paraId="5B6EDA1B" w14:textId="77777777" w:rsidR="00390BB4" w:rsidRDefault="0051171D" w:rsidP="00390BB4">
            <w:pPr>
              <w:numPr>
                <w:ilvl w:val="0"/>
                <w:numId w:val="2"/>
              </w:numPr>
              <w:rPr>
                <w:b/>
              </w:rPr>
            </w:pPr>
            <w:hyperlink r:id="rId10" w:history="1">
              <w:r w:rsidR="00390BB4" w:rsidRPr="00390BB4">
                <w:rPr>
                  <w:rStyle w:val="Hyperlink"/>
                  <w:b/>
                </w:rPr>
                <w:t>Ethical Framework for Adult Social Care - COVID19</w:t>
              </w:r>
            </w:hyperlink>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46B21D7E"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A2242E4"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4F6CEFAE" w14:textId="77777777" w:rsidR="008E0AEF" w:rsidRDefault="008E0AEF">
            <w:pPr>
              <w:widowControl w:val="0"/>
              <w:spacing w:line="240" w:lineRule="auto"/>
            </w:pPr>
          </w:p>
        </w:tc>
      </w:tr>
      <w:tr w:rsidR="008E0AEF" w14:paraId="30873B13"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BFF0600" w14:textId="77777777" w:rsidR="008E0AEF" w:rsidRDefault="009E7F03">
            <w:pPr>
              <w:widowControl w:val="0"/>
              <w:rPr>
                <w:b/>
              </w:rPr>
            </w:pPr>
            <w:r>
              <w:rPr>
                <w:b/>
              </w:rPr>
              <w:lastRenderedPageBreak/>
              <w:t>IT Equipment &amp; Access:</w:t>
            </w:r>
          </w:p>
          <w:p w14:paraId="61962463" w14:textId="77777777" w:rsidR="008E0AEF" w:rsidRDefault="008E0AEF">
            <w:pPr>
              <w:widowControl w:val="0"/>
              <w:rPr>
                <w:b/>
              </w:rPr>
            </w:pPr>
          </w:p>
          <w:p w14:paraId="57FEC381" w14:textId="77777777" w:rsidR="008E0AEF" w:rsidRDefault="009E7F03">
            <w:pPr>
              <w:widowControl w:val="0"/>
            </w:pPr>
            <w:r>
              <w:rPr>
                <w:i/>
              </w:rPr>
              <w:t xml:space="preserve">Managers - </w:t>
            </w:r>
            <w:r>
              <w:t>complete KiA form for new starters or movers with the correct access requirements for your service.</w:t>
            </w:r>
          </w:p>
          <w:p w14:paraId="639F0806" w14:textId="77777777" w:rsidR="008E0AEF" w:rsidRDefault="009E7F03">
            <w:pPr>
              <w:widowControl w:val="0"/>
              <w:numPr>
                <w:ilvl w:val="0"/>
                <w:numId w:val="4"/>
              </w:numPr>
              <w:spacing w:before="240"/>
            </w:pPr>
            <w:r>
              <w:t>PC/Laptop (login details)</w:t>
            </w:r>
          </w:p>
          <w:p w14:paraId="6703B80D" w14:textId="77777777" w:rsidR="008E0AEF" w:rsidRDefault="009E7F03">
            <w:pPr>
              <w:widowControl w:val="0"/>
              <w:numPr>
                <w:ilvl w:val="0"/>
                <w:numId w:val="4"/>
              </w:numPr>
            </w:pPr>
            <w:r>
              <w:t>Google suite</w:t>
            </w:r>
          </w:p>
          <w:p w14:paraId="14B8BDD1" w14:textId="77777777" w:rsidR="008E0AEF" w:rsidRDefault="009E7F03">
            <w:pPr>
              <w:widowControl w:val="0"/>
              <w:numPr>
                <w:ilvl w:val="0"/>
                <w:numId w:val="4"/>
              </w:numPr>
            </w:pPr>
            <w:r>
              <w:t>Liquid Logic</w:t>
            </w:r>
          </w:p>
          <w:p w14:paraId="0E56AE68" w14:textId="77777777" w:rsidR="008E0AEF" w:rsidRDefault="009E7F03">
            <w:pPr>
              <w:widowControl w:val="0"/>
              <w:numPr>
                <w:ilvl w:val="0"/>
                <w:numId w:val="4"/>
              </w:numPr>
            </w:pPr>
            <w:r>
              <w:t>E-learning suite - milearning</w:t>
            </w:r>
          </w:p>
          <w:p w14:paraId="2E6D7717" w14:textId="77777777" w:rsidR="008E0AEF" w:rsidRDefault="009E7F03">
            <w:pPr>
              <w:widowControl w:val="0"/>
              <w:numPr>
                <w:ilvl w:val="0"/>
                <w:numId w:val="4"/>
              </w:numPr>
            </w:pPr>
            <w:r>
              <w:t>Mobile phone</w:t>
            </w:r>
          </w:p>
          <w:p w14:paraId="387E86BF" w14:textId="77777777" w:rsidR="008E0AEF" w:rsidRDefault="009E7F03">
            <w:pPr>
              <w:widowControl w:val="0"/>
              <w:numPr>
                <w:ilvl w:val="0"/>
                <w:numId w:val="4"/>
              </w:numPr>
            </w:pPr>
            <w:r>
              <w:t>Video Conferencing</w:t>
            </w:r>
          </w:p>
          <w:p w14:paraId="69041B9C" w14:textId="77777777" w:rsidR="008E0AEF" w:rsidRDefault="009E7F03">
            <w:pPr>
              <w:widowControl w:val="0"/>
              <w:numPr>
                <w:ilvl w:val="0"/>
                <w:numId w:val="4"/>
              </w:numPr>
            </w:pPr>
            <w:r>
              <w:t>MCC intranet</w:t>
            </w:r>
          </w:p>
          <w:p w14:paraId="5DA421C9" w14:textId="77777777" w:rsidR="008E0AEF" w:rsidRDefault="009E7F03">
            <w:pPr>
              <w:widowControl w:val="0"/>
              <w:numPr>
                <w:ilvl w:val="0"/>
                <w:numId w:val="4"/>
              </w:numPr>
              <w:spacing w:after="240"/>
            </w:pPr>
            <w:r>
              <w:t>MLCO extranet</w:t>
            </w: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CB10E5B"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F80C04E"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95E44ED" w14:textId="77777777" w:rsidR="008E0AEF" w:rsidRDefault="008E0AEF">
            <w:pPr>
              <w:widowControl w:val="0"/>
              <w:spacing w:line="240" w:lineRule="auto"/>
            </w:pPr>
          </w:p>
        </w:tc>
      </w:tr>
      <w:tr w:rsidR="008E0AEF" w14:paraId="15406D8A"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4EF20EDC" w14:textId="77777777" w:rsidR="008E0AEF" w:rsidRDefault="009E7F03">
            <w:pPr>
              <w:widowControl w:val="0"/>
              <w:spacing w:before="240" w:after="240"/>
              <w:rPr>
                <w:b/>
              </w:rPr>
            </w:pPr>
            <w:r>
              <w:rPr>
                <w:b/>
              </w:rPr>
              <w:t>Key ASC Policies to read:</w:t>
            </w:r>
          </w:p>
          <w:p w14:paraId="3730E849" w14:textId="77777777" w:rsidR="008E0AEF" w:rsidRDefault="009E7F03" w:rsidP="00FC7B43">
            <w:pPr>
              <w:widowControl w:val="0"/>
            </w:pPr>
            <w:r>
              <w:t>Can be accessed via the intranet or APPP (</w:t>
            </w:r>
            <w:hyperlink r:id="rId11">
              <w:r w:rsidR="00FC7B43">
                <w:rPr>
                  <w:color w:val="1155CC"/>
                  <w:u w:val="single"/>
                </w:rPr>
                <w:t>Adult Policy Portal Procedures</w:t>
              </w:r>
            </w:hyperlink>
            <w:r>
              <w:t>)</w:t>
            </w:r>
          </w:p>
          <w:p w14:paraId="6A4C149B" w14:textId="77777777" w:rsidR="00FC7B43" w:rsidRDefault="00FC7B43" w:rsidP="00FC7B43">
            <w:pPr>
              <w:widowControl w:val="0"/>
            </w:pPr>
          </w:p>
          <w:p w14:paraId="03BF6138" w14:textId="77777777" w:rsidR="008E0AEF" w:rsidRDefault="009E7F03">
            <w:pPr>
              <w:widowControl w:val="0"/>
              <w:numPr>
                <w:ilvl w:val="0"/>
                <w:numId w:val="9"/>
              </w:numPr>
              <w:spacing w:before="240"/>
            </w:pPr>
            <w:r>
              <w:t>Information security</w:t>
            </w:r>
          </w:p>
          <w:p w14:paraId="60014BD4" w14:textId="77777777" w:rsidR="008E0AEF" w:rsidRDefault="009E7F03">
            <w:pPr>
              <w:widowControl w:val="0"/>
              <w:numPr>
                <w:ilvl w:val="0"/>
                <w:numId w:val="9"/>
              </w:numPr>
            </w:pPr>
            <w:r>
              <w:t>Whistleblowing</w:t>
            </w:r>
          </w:p>
          <w:p w14:paraId="2CC6DD7B" w14:textId="77777777" w:rsidR="008E0AEF" w:rsidRDefault="0051171D" w:rsidP="00CF0EFE">
            <w:pPr>
              <w:widowControl w:val="0"/>
              <w:numPr>
                <w:ilvl w:val="0"/>
                <w:numId w:val="9"/>
              </w:numPr>
            </w:pPr>
            <w:hyperlink r:id="rId12" w:history="1">
              <w:r w:rsidR="00FC7B43" w:rsidRPr="00FC7B43">
                <w:rPr>
                  <w:rStyle w:val="Hyperlink"/>
                </w:rPr>
                <w:t>Supervision (P)</w:t>
              </w:r>
            </w:hyperlink>
          </w:p>
          <w:p w14:paraId="642B8CE0" w14:textId="77777777" w:rsidR="00FC7B43" w:rsidRDefault="0051171D" w:rsidP="00CF0EFE">
            <w:pPr>
              <w:widowControl w:val="0"/>
              <w:numPr>
                <w:ilvl w:val="0"/>
                <w:numId w:val="9"/>
              </w:numPr>
            </w:pPr>
            <w:hyperlink r:id="rId13" w:history="1">
              <w:r w:rsidR="00FC7B43" w:rsidRPr="00FC7B43">
                <w:rPr>
                  <w:rStyle w:val="Hyperlink"/>
                </w:rPr>
                <w:t>Case recording (P)</w:t>
              </w:r>
            </w:hyperlink>
          </w:p>
          <w:p w14:paraId="75C85B5E" w14:textId="77777777" w:rsidR="002A25E3" w:rsidRDefault="0051171D" w:rsidP="00CF0EFE">
            <w:pPr>
              <w:widowControl w:val="0"/>
              <w:numPr>
                <w:ilvl w:val="0"/>
                <w:numId w:val="9"/>
              </w:numPr>
            </w:pPr>
            <w:hyperlink r:id="rId14" w:history="1">
              <w:r w:rsidR="002A25E3" w:rsidRPr="002A25E3">
                <w:rPr>
                  <w:rStyle w:val="Hyperlink"/>
                </w:rPr>
                <w:t>Data Protection (P)</w:t>
              </w:r>
            </w:hyperlink>
          </w:p>
          <w:p w14:paraId="226617DE" w14:textId="77777777" w:rsidR="00CF0EFE" w:rsidRDefault="0051171D" w:rsidP="00CF0EFE">
            <w:pPr>
              <w:widowControl w:val="0"/>
              <w:numPr>
                <w:ilvl w:val="0"/>
                <w:numId w:val="9"/>
              </w:numPr>
            </w:pPr>
            <w:hyperlink r:id="rId15" w:history="1">
              <w:r w:rsidR="00CF0EFE" w:rsidRPr="00CF0EFE">
                <w:rPr>
                  <w:rStyle w:val="Hyperlink"/>
                </w:rPr>
                <w:t>Equality, Diversity and Human Rights (P)</w:t>
              </w:r>
            </w:hyperlink>
          </w:p>
          <w:p w14:paraId="41AE56B9" w14:textId="77777777" w:rsidR="00FC7B43" w:rsidRDefault="00FC7B43">
            <w:pPr>
              <w:widowControl w:val="0"/>
              <w:rPr>
                <w:b/>
              </w:rPr>
            </w:pP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841BE17"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D264BC0"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134E4F5" w14:textId="77777777" w:rsidR="008E0AEF" w:rsidRDefault="008E0AEF">
            <w:pPr>
              <w:widowControl w:val="0"/>
              <w:spacing w:line="240" w:lineRule="auto"/>
            </w:pPr>
          </w:p>
        </w:tc>
      </w:tr>
      <w:tr w:rsidR="008E0AEF" w14:paraId="3381151C" w14:textId="77777777">
        <w:tc>
          <w:tcPr>
            <w:tcW w:w="409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3B6F536" w14:textId="77777777" w:rsidR="008E0AEF" w:rsidRDefault="009E7F03">
            <w:pPr>
              <w:tabs>
                <w:tab w:val="right" w:pos="9354"/>
              </w:tabs>
              <w:spacing w:before="200" w:line="240" w:lineRule="auto"/>
              <w:rPr>
                <w:b/>
              </w:rPr>
            </w:pPr>
            <w:r>
              <w:rPr>
                <w:b/>
              </w:rPr>
              <w:t>Dates of Probation Review Meetings</w:t>
            </w:r>
          </w:p>
          <w:p w14:paraId="7CEA0DA7" w14:textId="77777777" w:rsidR="008E0AEF" w:rsidRDefault="009E7F03">
            <w:pPr>
              <w:tabs>
                <w:tab w:val="right" w:pos="9354"/>
              </w:tabs>
              <w:spacing w:before="200" w:line="240" w:lineRule="auto"/>
            </w:pPr>
            <w:r>
              <w:t xml:space="preserve">Month 1 - </w:t>
            </w:r>
          </w:p>
          <w:p w14:paraId="3A1AB53B" w14:textId="77777777" w:rsidR="008E0AEF" w:rsidRDefault="009E7F03">
            <w:pPr>
              <w:tabs>
                <w:tab w:val="right" w:pos="9354"/>
              </w:tabs>
              <w:spacing w:before="200" w:line="240" w:lineRule="auto"/>
            </w:pPr>
            <w:r>
              <w:t xml:space="preserve">Month 2 - </w:t>
            </w:r>
          </w:p>
          <w:p w14:paraId="2DA77220" w14:textId="77777777" w:rsidR="008E0AEF" w:rsidRDefault="009E7F03">
            <w:pPr>
              <w:tabs>
                <w:tab w:val="right" w:pos="9354"/>
              </w:tabs>
              <w:spacing w:before="200" w:line="240" w:lineRule="auto"/>
            </w:pPr>
            <w:r>
              <w:t xml:space="preserve">Month 3 - </w:t>
            </w:r>
          </w:p>
        </w:tc>
        <w:tc>
          <w:tcPr>
            <w:tcW w:w="1455"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BD1F95D"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158200E"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CD2868F" w14:textId="77777777" w:rsidR="008E0AEF" w:rsidRDefault="008E0AEF">
            <w:pPr>
              <w:widowControl w:val="0"/>
              <w:spacing w:line="240" w:lineRule="auto"/>
            </w:pPr>
          </w:p>
        </w:tc>
      </w:tr>
    </w:tbl>
    <w:p w14:paraId="7A13A211" w14:textId="77777777" w:rsidR="008E0AEF" w:rsidRDefault="008E0AEF">
      <w:pPr>
        <w:tabs>
          <w:tab w:val="right" w:pos="9354"/>
        </w:tabs>
        <w:spacing w:before="200" w:line="240" w:lineRule="auto"/>
        <w:rPr>
          <w:b/>
          <w:color w:val="6AA84F"/>
          <w:sz w:val="24"/>
          <w:szCs w:val="24"/>
        </w:rPr>
      </w:pPr>
    </w:p>
    <w:p w14:paraId="5E3D70A4" w14:textId="77777777" w:rsidR="008E0AEF" w:rsidRDefault="009E7F03">
      <w:pPr>
        <w:tabs>
          <w:tab w:val="right" w:pos="9354"/>
        </w:tabs>
        <w:spacing w:before="200" w:line="240" w:lineRule="auto"/>
        <w:rPr>
          <w:b/>
          <w:color w:val="6AA84F"/>
          <w:sz w:val="24"/>
          <w:szCs w:val="24"/>
        </w:rPr>
      </w:pPr>
      <w:r>
        <w:rPr>
          <w:b/>
          <w:color w:val="6AA84F"/>
          <w:sz w:val="24"/>
          <w:szCs w:val="24"/>
        </w:rPr>
        <w:t>SECTION 2 - Training</w:t>
      </w:r>
    </w:p>
    <w:p w14:paraId="76173731" w14:textId="77777777" w:rsidR="008E0AEF" w:rsidRDefault="008E0AEF">
      <w:pPr>
        <w:spacing w:after="160" w:line="259" w:lineRule="auto"/>
        <w:rPr>
          <w:b/>
          <w:color w:val="6AA84F"/>
          <w:u w:val="single"/>
        </w:rPr>
      </w:pPr>
    </w:p>
    <w:tbl>
      <w:tblPr>
        <w:tblStyle w:val="a1"/>
        <w:tblW w:w="9885" w:type="dxa"/>
        <w:tblInd w:w="-225" w:type="dxa"/>
        <w:tblBorders>
          <w:top w:val="single" w:sz="8" w:space="0" w:color="6AA84F"/>
          <w:left w:val="single" w:sz="8" w:space="0" w:color="6AA84F"/>
          <w:bottom w:val="single" w:sz="8" w:space="0" w:color="6AA84F"/>
          <w:right w:val="single" w:sz="8" w:space="0" w:color="6AA84F"/>
          <w:insideH w:val="single" w:sz="8" w:space="0" w:color="6AA84F"/>
          <w:insideV w:val="single" w:sz="8" w:space="0" w:color="6AA84F"/>
        </w:tblBorders>
        <w:tblLayout w:type="fixed"/>
        <w:tblLook w:val="0400" w:firstRow="0" w:lastRow="0" w:firstColumn="0" w:lastColumn="0" w:noHBand="0" w:noVBand="1"/>
      </w:tblPr>
      <w:tblGrid>
        <w:gridCol w:w="3585"/>
        <w:gridCol w:w="1950"/>
        <w:gridCol w:w="1545"/>
        <w:gridCol w:w="2805"/>
      </w:tblGrid>
      <w:tr w:rsidR="008E0AEF" w14:paraId="7D030BC4" w14:textId="77777777">
        <w:tc>
          <w:tcPr>
            <w:tcW w:w="3585" w:type="dxa"/>
            <w:shd w:val="clear" w:color="auto" w:fill="6AA84F"/>
          </w:tcPr>
          <w:p w14:paraId="73AD370D" w14:textId="77777777" w:rsidR="008E0AEF" w:rsidRDefault="009E7F03">
            <w:pPr>
              <w:rPr>
                <w:b/>
              </w:rPr>
            </w:pPr>
            <w:r>
              <w:rPr>
                <w:b/>
              </w:rPr>
              <w:t>Training</w:t>
            </w:r>
          </w:p>
          <w:p w14:paraId="5725EF6C" w14:textId="77777777" w:rsidR="008E0AEF" w:rsidRDefault="008E0AEF">
            <w:pPr>
              <w:rPr>
                <w:b/>
              </w:rPr>
            </w:pPr>
          </w:p>
        </w:tc>
        <w:tc>
          <w:tcPr>
            <w:tcW w:w="1950" w:type="dxa"/>
            <w:shd w:val="clear" w:color="auto" w:fill="6AA84F"/>
          </w:tcPr>
          <w:p w14:paraId="655EEC42" w14:textId="77777777" w:rsidR="008E0AEF" w:rsidRDefault="009E7F03">
            <w:pPr>
              <w:rPr>
                <w:b/>
              </w:rPr>
            </w:pPr>
            <w:r>
              <w:rPr>
                <w:b/>
              </w:rPr>
              <w:t>Date to be completed by</w:t>
            </w:r>
          </w:p>
        </w:tc>
        <w:tc>
          <w:tcPr>
            <w:tcW w:w="1545" w:type="dxa"/>
            <w:shd w:val="clear" w:color="auto" w:fill="6AA84F"/>
          </w:tcPr>
          <w:p w14:paraId="059A7AA5" w14:textId="77777777" w:rsidR="008E0AEF" w:rsidRDefault="009E7F03">
            <w:pPr>
              <w:rPr>
                <w:b/>
              </w:rPr>
            </w:pPr>
            <w:r>
              <w:rPr>
                <w:b/>
              </w:rPr>
              <w:t>Date completed</w:t>
            </w:r>
          </w:p>
        </w:tc>
        <w:tc>
          <w:tcPr>
            <w:tcW w:w="2805" w:type="dxa"/>
            <w:shd w:val="clear" w:color="auto" w:fill="6AA84F"/>
          </w:tcPr>
          <w:p w14:paraId="125FB72E" w14:textId="77777777" w:rsidR="008E0AEF" w:rsidRDefault="009E7F03">
            <w:pPr>
              <w:rPr>
                <w:b/>
              </w:rPr>
            </w:pPr>
            <w:r>
              <w:rPr>
                <w:b/>
              </w:rPr>
              <w:t>Notes</w:t>
            </w:r>
          </w:p>
        </w:tc>
      </w:tr>
      <w:tr w:rsidR="008E0AEF" w14:paraId="0839A4E0" w14:textId="77777777">
        <w:tc>
          <w:tcPr>
            <w:tcW w:w="3585" w:type="dxa"/>
          </w:tcPr>
          <w:p w14:paraId="78E756E9" w14:textId="77777777" w:rsidR="008E0AEF" w:rsidRDefault="009E7F03">
            <w:pPr>
              <w:rPr>
                <w:b/>
              </w:rPr>
            </w:pPr>
            <w:r>
              <w:rPr>
                <w:b/>
              </w:rPr>
              <w:t>Mandatory Training to be completed during the 2 week induction period.</w:t>
            </w:r>
          </w:p>
          <w:p w14:paraId="5DFE1A76" w14:textId="77777777" w:rsidR="008E0AEF" w:rsidRDefault="008E0AEF"/>
          <w:p w14:paraId="7849F768" w14:textId="77777777" w:rsidR="008E0AEF" w:rsidRDefault="009E7F03">
            <w:r>
              <w:lastRenderedPageBreak/>
              <w:t>You will be issued with login details in order to access</w:t>
            </w:r>
          </w:p>
          <w:p w14:paraId="48A5491E" w14:textId="77777777" w:rsidR="008E0AEF" w:rsidRDefault="009E7F03">
            <w:r>
              <w:t>Manchester City Council’s  e-Learning portal (milearning)</w:t>
            </w:r>
          </w:p>
          <w:p w14:paraId="07F2D2F4" w14:textId="77777777" w:rsidR="008E0AEF" w:rsidRDefault="008E0AEF"/>
          <w:p w14:paraId="09937FF5" w14:textId="77777777" w:rsidR="008E0AEF" w:rsidRDefault="009E7F03">
            <w:r>
              <w:t>You are to complete;</w:t>
            </w:r>
          </w:p>
          <w:p w14:paraId="7AA09F02" w14:textId="77777777" w:rsidR="008E0AEF" w:rsidRDefault="009E7F03">
            <w:pPr>
              <w:numPr>
                <w:ilvl w:val="0"/>
                <w:numId w:val="5"/>
              </w:numPr>
              <w:spacing w:line="259" w:lineRule="auto"/>
            </w:pPr>
            <w:r>
              <w:t>Manchester Health and Safety Essentials - Reducing the threat from fire</w:t>
            </w:r>
          </w:p>
          <w:p w14:paraId="7F011B17" w14:textId="77777777" w:rsidR="008E0AEF" w:rsidRDefault="009E7F03">
            <w:pPr>
              <w:numPr>
                <w:ilvl w:val="0"/>
                <w:numId w:val="5"/>
              </w:numPr>
              <w:spacing w:line="259" w:lineRule="auto"/>
              <w:rPr>
                <w:b/>
              </w:rPr>
            </w:pPr>
            <w:r>
              <w:t>GDPR</w:t>
            </w:r>
          </w:p>
          <w:p w14:paraId="68793BDC" w14:textId="77777777" w:rsidR="008E0AEF" w:rsidRDefault="009E7F03">
            <w:pPr>
              <w:numPr>
                <w:ilvl w:val="0"/>
                <w:numId w:val="5"/>
              </w:numPr>
              <w:spacing w:line="259" w:lineRule="auto"/>
              <w:rPr>
                <w:b/>
              </w:rPr>
            </w:pPr>
            <w:r>
              <w:t>Equality and Diversity Essentials</w:t>
            </w:r>
          </w:p>
          <w:p w14:paraId="0DFA6687" w14:textId="77777777" w:rsidR="008E0AEF" w:rsidRDefault="008E0AEF">
            <w:pPr>
              <w:spacing w:line="259" w:lineRule="auto"/>
              <w:ind w:left="720"/>
            </w:pPr>
          </w:p>
        </w:tc>
        <w:tc>
          <w:tcPr>
            <w:tcW w:w="1950" w:type="dxa"/>
          </w:tcPr>
          <w:p w14:paraId="5A3C0955" w14:textId="77777777" w:rsidR="008E0AEF" w:rsidRDefault="008E0AEF">
            <w:pPr>
              <w:rPr>
                <w:b/>
                <w:u w:val="single"/>
              </w:rPr>
            </w:pPr>
          </w:p>
        </w:tc>
        <w:tc>
          <w:tcPr>
            <w:tcW w:w="1545" w:type="dxa"/>
          </w:tcPr>
          <w:p w14:paraId="4C3ED5E0" w14:textId="77777777" w:rsidR="008E0AEF" w:rsidRDefault="008E0AEF">
            <w:pPr>
              <w:rPr>
                <w:b/>
                <w:u w:val="single"/>
              </w:rPr>
            </w:pPr>
          </w:p>
        </w:tc>
        <w:tc>
          <w:tcPr>
            <w:tcW w:w="2805" w:type="dxa"/>
          </w:tcPr>
          <w:p w14:paraId="219FBD9B" w14:textId="77777777" w:rsidR="008E0AEF" w:rsidRDefault="008E0AEF">
            <w:pPr>
              <w:rPr>
                <w:b/>
                <w:u w:val="single"/>
              </w:rPr>
            </w:pPr>
          </w:p>
        </w:tc>
      </w:tr>
      <w:tr w:rsidR="008E0AEF" w14:paraId="16314A62" w14:textId="77777777">
        <w:tc>
          <w:tcPr>
            <w:tcW w:w="3585" w:type="dxa"/>
          </w:tcPr>
          <w:p w14:paraId="2676D661" w14:textId="77777777" w:rsidR="008E0AEF" w:rsidRDefault="009E7F03">
            <w:pPr>
              <w:rPr>
                <w:b/>
              </w:rPr>
            </w:pPr>
            <w:r>
              <w:rPr>
                <w:b/>
              </w:rPr>
              <w:t>Liquid Logic Training</w:t>
            </w:r>
          </w:p>
          <w:p w14:paraId="380B1923" w14:textId="77777777" w:rsidR="008E0AEF" w:rsidRDefault="008E0AEF"/>
          <w:p w14:paraId="1CD01BA6" w14:textId="77777777" w:rsidR="008E0AEF" w:rsidRDefault="009E7F03">
            <w:r>
              <w:t xml:space="preserve">Access requests will be dependent on your role. Your manager will make the necessary IT access requests.                                </w:t>
            </w:r>
          </w:p>
          <w:p w14:paraId="76C1712A" w14:textId="77777777" w:rsidR="008E0AEF" w:rsidRDefault="008E0AEF"/>
          <w:p w14:paraId="761F4B7F" w14:textId="77777777" w:rsidR="008E0AEF" w:rsidRDefault="0051171D">
            <w:pPr>
              <w:rPr>
                <w:color w:val="1155CC"/>
                <w:u w:val="single"/>
              </w:rPr>
            </w:pPr>
            <w:hyperlink r:id="rId16">
              <w:r w:rsidR="009E7F03">
                <w:rPr>
                  <w:color w:val="1155CC"/>
                  <w:u w:val="single"/>
                </w:rPr>
                <w:t>Liquid Logic Training Manuals</w:t>
              </w:r>
            </w:hyperlink>
          </w:p>
          <w:p w14:paraId="29A02F10" w14:textId="77777777" w:rsidR="008E0AEF" w:rsidRDefault="008E0AEF"/>
          <w:p w14:paraId="013A5042" w14:textId="77777777" w:rsidR="008E0AEF" w:rsidRDefault="008E0AEF"/>
        </w:tc>
        <w:tc>
          <w:tcPr>
            <w:tcW w:w="1950" w:type="dxa"/>
          </w:tcPr>
          <w:p w14:paraId="3525A67B" w14:textId="77777777" w:rsidR="008E0AEF" w:rsidRDefault="008E0AEF">
            <w:pPr>
              <w:rPr>
                <w:b/>
                <w:u w:val="single"/>
              </w:rPr>
            </w:pPr>
          </w:p>
        </w:tc>
        <w:tc>
          <w:tcPr>
            <w:tcW w:w="1545" w:type="dxa"/>
          </w:tcPr>
          <w:p w14:paraId="00708080" w14:textId="77777777" w:rsidR="008E0AEF" w:rsidRDefault="008E0AEF">
            <w:pPr>
              <w:rPr>
                <w:b/>
                <w:u w:val="single"/>
              </w:rPr>
            </w:pPr>
          </w:p>
        </w:tc>
        <w:tc>
          <w:tcPr>
            <w:tcW w:w="2805" w:type="dxa"/>
          </w:tcPr>
          <w:p w14:paraId="76FE55DF" w14:textId="77777777" w:rsidR="008E0AEF" w:rsidRDefault="008E0AEF">
            <w:pPr>
              <w:rPr>
                <w:b/>
                <w:u w:val="single"/>
              </w:rPr>
            </w:pPr>
          </w:p>
        </w:tc>
      </w:tr>
      <w:tr w:rsidR="008E0AEF" w14:paraId="2AF471F5" w14:textId="77777777">
        <w:tc>
          <w:tcPr>
            <w:tcW w:w="3585" w:type="dxa"/>
            <w:tcBorders>
              <w:top w:val="single" w:sz="8" w:space="0" w:color="6AA84F"/>
              <w:left w:val="single" w:sz="8" w:space="0" w:color="6AA84F"/>
              <w:bottom w:val="single" w:sz="8" w:space="0" w:color="6AA84F"/>
              <w:right w:val="single" w:sz="8" w:space="0" w:color="6AA84F"/>
            </w:tcBorders>
            <w:tcMar>
              <w:top w:w="100" w:type="dxa"/>
              <w:left w:w="100" w:type="dxa"/>
              <w:bottom w:w="100" w:type="dxa"/>
              <w:right w:w="100" w:type="dxa"/>
            </w:tcMar>
          </w:tcPr>
          <w:p w14:paraId="7BFF4A52" w14:textId="77777777" w:rsidR="008E0AEF" w:rsidRDefault="009E7F03">
            <w:pPr>
              <w:spacing w:before="240" w:after="240" w:line="256" w:lineRule="auto"/>
              <w:rPr>
                <w:b/>
              </w:rPr>
            </w:pPr>
            <w:r>
              <w:rPr>
                <w:b/>
              </w:rPr>
              <w:t>The Care Certificate   Self-Assessment tool.</w:t>
            </w:r>
          </w:p>
          <w:p w14:paraId="0BD318E3" w14:textId="77777777" w:rsidR="008E0AEF" w:rsidRDefault="009E7F03">
            <w:pPr>
              <w:spacing w:before="240" w:after="240" w:line="256" w:lineRule="auto"/>
            </w:pPr>
            <w:r>
              <w:t>Discuss with your manager if it is applicable for you to undertake the care certificate self assessment. If so, use this to inform your future training needs.</w:t>
            </w:r>
          </w:p>
          <w:p w14:paraId="3C6E81ED" w14:textId="77777777" w:rsidR="008E0AEF" w:rsidRDefault="009E7F03">
            <w:pPr>
              <w:spacing w:before="240" w:after="240" w:line="256" w:lineRule="auto"/>
              <w:ind w:left="-120"/>
              <w:rPr>
                <w:b/>
              </w:rPr>
            </w:pPr>
            <w:r>
              <w:t xml:space="preserve"> </w:t>
            </w:r>
            <w:hyperlink r:id="rId17">
              <w:r>
                <w:rPr>
                  <w:color w:val="1155CC"/>
                  <w:u w:val="single"/>
                </w:rPr>
                <w:t>Care Certificate Self Assessment</w:t>
              </w:r>
            </w:hyperlink>
            <w:r>
              <w:rPr>
                <w:b/>
              </w:rPr>
              <w:t xml:space="preserve"> </w:t>
            </w:r>
          </w:p>
        </w:tc>
        <w:tc>
          <w:tcPr>
            <w:tcW w:w="1950"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767B232E" w14:textId="77777777" w:rsidR="008E0AEF" w:rsidRDefault="009E7F03">
            <w:pPr>
              <w:spacing w:before="240" w:after="240"/>
              <w:ind w:left="-120"/>
              <w:rPr>
                <w:b/>
                <w:u w:val="single"/>
              </w:rPr>
            </w:pPr>
            <w:r>
              <w:rPr>
                <w:b/>
                <w:u w:val="single"/>
              </w:rPr>
              <w:t xml:space="preserve"> </w:t>
            </w:r>
          </w:p>
        </w:tc>
        <w:tc>
          <w:tcPr>
            <w:tcW w:w="1545"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6D01A3DA" w14:textId="77777777" w:rsidR="008E0AEF" w:rsidRDefault="009E7F03">
            <w:pPr>
              <w:spacing w:before="240" w:after="240"/>
              <w:ind w:left="-120"/>
              <w:rPr>
                <w:b/>
                <w:u w:val="single"/>
              </w:rPr>
            </w:pPr>
            <w:r>
              <w:rPr>
                <w:b/>
                <w:u w:val="single"/>
              </w:rPr>
              <w:t xml:space="preserve"> </w:t>
            </w:r>
          </w:p>
        </w:tc>
        <w:tc>
          <w:tcPr>
            <w:tcW w:w="2805"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72F7E40B" w14:textId="77777777" w:rsidR="008E0AEF" w:rsidRDefault="009E7F03">
            <w:pPr>
              <w:spacing w:before="240" w:after="240"/>
              <w:ind w:left="-120"/>
              <w:rPr>
                <w:b/>
                <w:u w:val="single"/>
              </w:rPr>
            </w:pPr>
            <w:r>
              <w:rPr>
                <w:b/>
                <w:u w:val="single"/>
              </w:rPr>
              <w:t xml:space="preserve"> </w:t>
            </w:r>
          </w:p>
        </w:tc>
      </w:tr>
      <w:tr w:rsidR="008E0AEF" w14:paraId="41685115" w14:textId="77777777">
        <w:tc>
          <w:tcPr>
            <w:tcW w:w="3585" w:type="dxa"/>
            <w:tcBorders>
              <w:top w:val="single" w:sz="8" w:space="0" w:color="6AA84F"/>
              <w:left w:val="single" w:sz="8" w:space="0" w:color="6AA84F"/>
              <w:bottom w:val="single" w:sz="8" w:space="0" w:color="6AA84F"/>
              <w:right w:val="single" w:sz="8" w:space="0" w:color="6AA84F"/>
            </w:tcBorders>
            <w:tcMar>
              <w:top w:w="100" w:type="dxa"/>
              <w:left w:w="100" w:type="dxa"/>
              <w:bottom w:w="100" w:type="dxa"/>
              <w:right w:w="100" w:type="dxa"/>
            </w:tcMar>
          </w:tcPr>
          <w:p w14:paraId="7EC4967F" w14:textId="77777777" w:rsidR="008E0AEF" w:rsidRDefault="009E7F03">
            <w:pPr>
              <w:spacing w:before="240" w:after="240"/>
              <w:rPr>
                <w:b/>
              </w:rPr>
            </w:pPr>
            <w:r>
              <w:rPr>
                <w:b/>
              </w:rPr>
              <w:t>The Care Act</w:t>
            </w:r>
          </w:p>
          <w:p w14:paraId="56CE85D0" w14:textId="77777777" w:rsidR="00B44913" w:rsidRDefault="0051171D">
            <w:pPr>
              <w:spacing w:before="240" w:after="240"/>
              <w:rPr>
                <w:b/>
              </w:rPr>
            </w:pPr>
            <w:hyperlink r:id="rId18" w:history="1">
              <w:r w:rsidR="00B44913" w:rsidRPr="00B44913">
                <w:rPr>
                  <w:rStyle w:val="Hyperlink"/>
                  <w:b/>
                </w:rPr>
                <w:t>Care Act 2014 (P)</w:t>
              </w:r>
            </w:hyperlink>
          </w:p>
          <w:p w14:paraId="4BF06A2F" w14:textId="77777777" w:rsidR="008E0AEF" w:rsidRDefault="009E7F03">
            <w:pPr>
              <w:spacing w:before="240" w:after="240"/>
            </w:pPr>
            <w:r>
              <w:t>E-learning module to be completed is titled: Care Act - Introduction and Overview.</w:t>
            </w:r>
          </w:p>
          <w:p w14:paraId="61265CF2" w14:textId="77777777" w:rsidR="008E0AEF" w:rsidRDefault="009E7F03">
            <w:pPr>
              <w:spacing w:before="240" w:after="240"/>
            </w:pPr>
            <w:r>
              <w:t>Also available is: Care Act - Care and Support Planning.</w:t>
            </w:r>
          </w:p>
          <w:p w14:paraId="17C8A1E2" w14:textId="77777777" w:rsidR="008E0AEF" w:rsidRDefault="0051171D">
            <w:pPr>
              <w:spacing w:before="240" w:after="240"/>
            </w:pPr>
            <w:hyperlink r:id="rId19">
              <w:r w:rsidR="009E7F03">
                <w:rPr>
                  <w:color w:val="1155CC"/>
                  <w:u w:val="single"/>
                </w:rPr>
                <w:t>Statutory Guidance</w:t>
              </w:r>
            </w:hyperlink>
          </w:p>
        </w:tc>
        <w:tc>
          <w:tcPr>
            <w:tcW w:w="1950"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06F71925" w14:textId="77777777" w:rsidR="008E0AEF" w:rsidRDefault="009E7F03">
            <w:pPr>
              <w:spacing w:before="240" w:after="240"/>
              <w:ind w:left="-120"/>
              <w:rPr>
                <w:b/>
                <w:u w:val="single"/>
              </w:rPr>
            </w:pPr>
            <w:r>
              <w:rPr>
                <w:b/>
                <w:u w:val="single"/>
              </w:rPr>
              <w:t xml:space="preserve"> </w:t>
            </w:r>
          </w:p>
        </w:tc>
        <w:tc>
          <w:tcPr>
            <w:tcW w:w="1545"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508C6334" w14:textId="77777777" w:rsidR="008E0AEF" w:rsidRDefault="009E7F03">
            <w:pPr>
              <w:spacing w:before="240" w:after="240"/>
              <w:ind w:left="-120"/>
              <w:rPr>
                <w:b/>
                <w:u w:val="single"/>
              </w:rPr>
            </w:pPr>
            <w:r>
              <w:rPr>
                <w:b/>
                <w:u w:val="single"/>
              </w:rPr>
              <w:t xml:space="preserve"> </w:t>
            </w:r>
          </w:p>
        </w:tc>
        <w:tc>
          <w:tcPr>
            <w:tcW w:w="2805"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34C695A9" w14:textId="77777777" w:rsidR="008E0AEF" w:rsidRDefault="009E7F03">
            <w:pPr>
              <w:spacing w:before="240" w:after="240"/>
              <w:ind w:left="-120"/>
              <w:rPr>
                <w:b/>
                <w:u w:val="single"/>
              </w:rPr>
            </w:pPr>
            <w:r>
              <w:rPr>
                <w:b/>
                <w:u w:val="single"/>
              </w:rPr>
              <w:t xml:space="preserve"> </w:t>
            </w:r>
          </w:p>
        </w:tc>
      </w:tr>
      <w:tr w:rsidR="00CF0EFE" w14:paraId="08D3F1FA" w14:textId="77777777">
        <w:tc>
          <w:tcPr>
            <w:tcW w:w="3585" w:type="dxa"/>
            <w:tcBorders>
              <w:top w:val="single" w:sz="8" w:space="0" w:color="6AA84F"/>
              <w:left w:val="single" w:sz="8" w:space="0" w:color="6AA84F"/>
              <w:bottom w:val="single" w:sz="8" w:space="0" w:color="6AA84F"/>
              <w:right w:val="single" w:sz="8" w:space="0" w:color="6AA84F"/>
            </w:tcBorders>
            <w:tcMar>
              <w:top w:w="100" w:type="dxa"/>
              <w:left w:w="100" w:type="dxa"/>
              <w:bottom w:w="100" w:type="dxa"/>
              <w:right w:w="100" w:type="dxa"/>
            </w:tcMar>
          </w:tcPr>
          <w:p w14:paraId="59FB608E" w14:textId="77777777" w:rsidR="00CF0EFE" w:rsidRDefault="00CF0EFE" w:rsidP="00CF0EFE">
            <w:pPr>
              <w:spacing w:before="240" w:after="240"/>
              <w:rPr>
                <w:b/>
              </w:rPr>
            </w:pPr>
            <w:r>
              <w:rPr>
                <w:b/>
              </w:rPr>
              <w:lastRenderedPageBreak/>
              <w:t>Finance</w:t>
            </w:r>
          </w:p>
          <w:p w14:paraId="1BB3FDD5" w14:textId="77777777" w:rsidR="00CF0EFE" w:rsidRDefault="0051171D" w:rsidP="00CF0EFE">
            <w:pPr>
              <w:spacing w:before="240" w:after="240"/>
              <w:rPr>
                <w:b/>
              </w:rPr>
            </w:pPr>
            <w:hyperlink r:id="rId20" w:anchor="charging" w:history="1">
              <w:r w:rsidR="00CF0EFE">
                <w:rPr>
                  <w:rStyle w:val="Hyperlink"/>
                  <w:b/>
                </w:rPr>
                <w:t>Charging and Financial Assessment (P)</w:t>
              </w:r>
            </w:hyperlink>
            <w:r w:rsidR="00CF0EFE">
              <w:rPr>
                <w:b/>
              </w:rPr>
              <w:t xml:space="preserve"> </w:t>
            </w:r>
          </w:p>
        </w:tc>
        <w:tc>
          <w:tcPr>
            <w:tcW w:w="1950"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631D8A7A" w14:textId="77777777" w:rsidR="00CF0EFE" w:rsidRDefault="00CF0EFE">
            <w:pPr>
              <w:spacing w:before="240" w:after="240"/>
              <w:ind w:left="-120"/>
              <w:rPr>
                <w:b/>
                <w:u w:val="single"/>
              </w:rPr>
            </w:pPr>
          </w:p>
        </w:tc>
        <w:tc>
          <w:tcPr>
            <w:tcW w:w="1545"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7F5649B3" w14:textId="77777777" w:rsidR="00CF0EFE" w:rsidRDefault="00CF0EFE">
            <w:pPr>
              <w:spacing w:before="240" w:after="240"/>
              <w:ind w:left="-120"/>
              <w:rPr>
                <w:b/>
                <w:u w:val="single"/>
              </w:rPr>
            </w:pPr>
          </w:p>
        </w:tc>
        <w:tc>
          <w:tcPr>
            <w:tcW w:w="2805" w:type="dxa"/>
            <w:tcBorders>
              <w:top w:val="single" w:sz="8" w:space="0" w:color="6AA84F"/>
              <w:left w:val="nil"/>
              <w:bottom w:val="single" w:sz="8" w:space="0" w:color="6AA84F"/>
              <w:right w:val="single" w:sz="8" w:space="0" w:color="6AA84F"/>
            </w:tcBorders>
            <w:tcMar>
              <w:top w:w="100" w:type="dxa"/>
              <w:left w:w="100" w:type="dxa"/>
              <w:bottom w:w="100" w:type="dxa"/>
              <w:right w:w="100" w:type="dxa"/>
            </w:tcMar>
          </w:tcPr>
          <w:p w14:paraId="2C5660FF" w14:textId="77777777" w:rsidR="00CF0EFE" w:rsidRDefault="00CF0EFE">
            <w:pPr>
              <w:spacing w:before="240" w:after="240"/>
              <w:ind w:left="-120"/>
              <w:rPr>
                <w:b/>
                <w:u w:val="single"/>
              </w:rPr>
            </w:pPr>
          </w:p>
        </w:tc>
      </w:tr>
      <w:tr w:rsidR="008E0AEF" w14:paraId="7C4D3541"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45F6C768" w14:textId="77777777" w:rsidR="008E0AEF" w:rsidRDefault="009E7F03">
            <w:pPr>
              <w:spacing w:before="240" w:after="240"/>
              <w:rPr>
                <w:b/>
              </w:rPr>
            </w:pPr>
            <w:r>
              <w:rPr>
                <w:b/>
              </w:rPr>
              <w:t>Introduction to Mental Capacity Act</w:t>
            </w:r>
          </w:p>
          <w:p w14:paraId="274CB47A" w14:textId="77777777" w:rsidR="00516AE2" w:rsidRDefault="0051171D">
            <w:pPr>
              <w:spacing w:before="240" w:after="240"/>
              <w:rPr>
                <w:b/>
              </w:rPr>
            </w:pPr>
            <w:hyperlink r:id="rId21" w:history="1">
              <w:r w:rsidR="00516AE2" w:rsidRPr="00516AE2">
                <w:rPr>
                  <w:rStyle w:val="Hyperlink"/>
                  <w:b/>
                </w:rPr>
                <w:t>Mental Capacity (P)</w:t>
              </w:r>
            </w:hyperlink>
          </w:p>
          <w:p w14:paraId="44B4820A" w14:textId="77777777" w:rsidR="008E0AEF" w:rsidRDefault="009E7F03">
            <w:pPr>
              <w:spacing w:before="240" w:after="240"/>
            </w:pPr>
            <w:r>
              <w:t>E-learning module to be completed is titled: Mental Capacity Act</w:t>
            </w:r>
          </w:p>
          <w:p w14:paraId="5BED8BAE" w14:textId="77777777" w:rsidR="008E0AEF" w:rsidRDefault="0051171D">
            <w:pPr>
              <w:spacing w:before="240" w:after="240"/>
              <w:ind w:left="-120" w:firstLine="120"/>
              <w:rPr>
                <w:b/>
              </w:rPr>
            </w:pPr>
            <w:hyperlink r:id="rId22">
              <w:r w:rsidR="009E7F03">
                <w:rPr>
                  <w:b/>
                  <w:color w:val="1155CC"/>
                </w:rPr>
                <w:t>MCA Code of Practice</w:t>
              </w:r>
            </w:hyperlink>
          </w:p>
          <w:p w14:paraId="43146814" w14:textId="77777777" w:rsidR="008E0AEF" w:rsidRDefault="009E7F03">
            <w:pPr>
              <w:spacing w:before="240" w:after="240"/>
            </w:pPr>
            <w:r>
              <w:t>Also available is: Deprivation of Liberty Safeguards (DoLS)</w:t>
            </w:r>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00E9A741" w14:textId="77777777" w:rsidR="008E0AEF" w:rsidRDefault="009E7F03">
            <w:pPr>
              <w:spacing w:before="240" w:after="240"/>
              <w:ind w:left="-120"/>
              <w:rPr>
                <w:b/>
              </w:rPr>
            </w:pPr>
            <w:r>
              <w:rPr>
                <w:b/>
              </w:rPr>
              <w:t xml:space="preserve"> </w:t>
            </w: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1EC20FE1" w14:textId="77777777" w:rsidR="008E0AEF" w:rsidRDefault="009E7F03">
            <w:pPr>
              <w:spacing w:before="240" w:after="240"/>
              <w:ind w:left="-120"/>
              <w:rPr>
                <w:b/>
                <w:u w:val="single"/>
              </w:rPr>
            </w:pPr>
            <w:r>
              <w:rPr>
                <w:b/>
                <w:u w:val="single"/>
              </w:rPr>
              <w:t xml:space="preserve"> </w:t>
            </w: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15E7E51D" w14:textId="77777777" w:rsidR="008E0AEF" w:rsidRDefault="009E7F03">
            <w:pPr>
              <w:spacing w:before="240" w:after="240"/>
              <w:ind w:left="-120"/>
              <w:rPr>
                <w:b/>
                <w:u w:val="single"/>
              </w:rPr>
            </w:pPr>
            <w:r>
              <w:rPr>
                <w:b/>
                <w:u w:val="single"/>
              </w:rPr>
              <w:t xml:space="preserve"> </w:t>
            </w:r>
          </w:p>
        </w:tc>
      </w:tr>
      <w:tr w:rsidR="008E0AEF" w14:paraId="3E9EA37E"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3900EB26" w14:textId="77777777" w:rsidR="008E0AEF" w:rsidRDefault="009E7F03">
            <w:pPr>
              <w:spacing w:before="240" w:after="240"/>
              <w:rPr>
                <w:b/>
              </w:rPr>
            </w:pPr>
            <w:r>
              <w:rPr>
                <w:b/>
              </w:rPr>
              <w:t>Introduction to Safeguarding</w:t>
            </w:r>
          </w:p>
          <w:p w14:paraId="7349DBA8" w14:textId="77777777" w:rsidR="00516AE2" w:rsidRDefault="0051171D">
            <w:pPr>
              <w:spacing w:before="240" w:after="240"/>
              <w:rPr>
                <w:b/>
              </w:rPr>
            </w:pPr>
            <w:hyperlink r:id="rId23" w:history="1">
              <w:r w:rsidR="00516AE2" w:rsidRPr="00516AE2">
                <w:rPr>
                  <w:rStyle w:val="Hyperlink"/>
                  <w:b/>
                </w:rPr>
                <w:t>Safeguarding (P)</w:t>
              </w:r>
            </w:hyperlink>
          </w:p>
          <w:p w14:paraId="737CA77A" w14:textId="77777777" w:rsidR="008E0AEF" w:rsidRDefault="009E7F03">
            <w:pPr>
              <w:spacing w:before="240" w:after="240"/>
            </w:pPr>
            <w:r>
              <w:t>E-learning modules to be completed dependent on level of experience are titled:</w:t>
            </w:r>
          </w:p>
          <w:p w14:paraId="1031DF72" w14:textId="77777777" w:rsidR="008E0AEF" w:rsidRDefault="009E7F03">
            <w:pPr>
              <w:spacing w:before="240" w:after="240"/>
              <w:ind w:left="960" w:hanging="360"/>
            </w:pPr>
            <w:r>
              <w:t>-</w:t>
            </w:r>
            <w:r>
              <w:rPr>
                <w:sz w:val="14"/>
                <w:szCs w:val="14"/>
              </w:rPr>
              <w:t xml:space="preserve">   </w:t>
            </w:r>
            <w:r>
              <w:rPr>
                <w:sz w:val="14"/>
                <w:szCs w:val="14"/>
              </w:rPr>
              <w:tab/>
            </w:r>
            <w:r>
              <w:t>Safeguarding Adults (Awareness) for Health and Social Care.</w:t>
            </w:r>
          </w:p>
          <w:p w14:paraId="6455D015" w14:textId="77777777" w:rsidR="008E0AEF" w:rsidRDefault="009E7F03">
            <w:pPr>
              <w:spacing w:before="240" w:after="240"/>
              <w:ind w:left="960" w:hanging="360"/>
            </w:pPr>
            <w:r>
              <w:t>-</w:t>
            </w:r>
            <w:r>
              <w:rPr>
                <w:sz w:val="14"/>
                <w:szCs w:val="14"/>
              </w:rPr>
              <w:t xml:space="preserve">   </w:t>
            </w:r>
            <w:r>
              <w:rPr>
                <w:sz w:val="14"/>
                <w:szCs w:val="14"/>
              </w:rPr>
              <w:tab/>
            </w:r>
            <w:r>
              <w:t>Safeguarding Adults - Level 1</w:t>
            </w:r>
          </w:p>
          <w:p w14:paraId="4B1CB442" w14:textId="77777777" w:rsidR="008E0AEF" w:rsidRDefault="009E7F03">
            <w:pPr>
              <w:spacing w:before="240" w:after="240"/>
              <w:ind w:left="960" w:hanging="360"/>
            </w:pPr>
            <w:r>
              <w:t>-</w:t>
            </w:r>
            <w:r>
              <w:rPr>
                <w:sz w:val="14"/>
                <w:szCs w:val="14"/>
              </w:rPr>
              <w:t xml:space="preserve">   </w:t>
            </w:r>
            <w:r>
              <w:rPr>
                <w:sz w:val="14"/>
                <w:szCs w:val="14"/>
              </w:rPr>
              <w:tab/>
            </w:r>
            <w:r>
              <w:t>Safeguarding Adults - Level 2</w:t>
            </w:r>
          </w:p>
          <w:p w14:paraId="273C20C5" w14:textId="77777777" w:rsidR="008E0AEF" w:rsidRDefault="0051171D">
            <w:pPr>
              <w:spacing w:before="240" w:after="240"/>
              <w:rPr>
                <w:color w:val="1155CC"/>
                <w:u w:val="single"/>
              </w:rPr>
            </w:pPr>
            <w:hyperlink r:id="rId24">
              <w:r w:rsidR="009E7F03">
                <w:rPr>
                  <w:color w:val="1155CC"/>
                  <w:u w:val="single"/>
                </w:rPr>
                <w:t>SCIE - Safeguarding Adults during COVID19</w:t>
              </w:r>
            </w:hyperlink>
          </w:p>
          <w:p w14:paraId="48C1E268" w14:textId="77777777" w:rsidR="008E0AEF" w:rsidRDefault="009E7F03">
            <w:pPr>
              <w:spacing w:before="240" w:after="240"/>
            </w:pPr>
            <w:r>
              <w:t>Register with Manchester Safeguarding Partnership (MSP) to access further online training</w:t>
            </w:r>
          </w:p>
          <w:p w14:paraId="51179C80" w14:textId="77777777" w:rsidR="008E0AEF" w:rsidRDefault="0051171D">
            <w:pPr>
              <w:spacing w:before="240" w:after="240"/>
              <w:rPr>
                <w:b/>
              </w:rPr>
            </w:pPr>
            <w:hyperlink r:id="rId25">
              <w:r w:rsidR="009E7F03">
                <w:rPr>
                  <w:color w:val="1155CC"/>
                  <w:u w:val="single"/>
                </w:rPr>
                <w:t>Manchester Safeguarding Partnership</w:t>
              </w:r>
            </w:hyperlink>
            <w:r w:rsidR="009E7F03">
              <w:rPr>
                <w:b/>
              </w:rPr>
              <w:t xml:space="preserve"> </w:t>
            </w:r>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11DBC9D9" w14:textId="77777777" w:rsidR="008E0AEF" w:rsidRDefault="009E7F03">
            <w:pPr>
              <w:spacing w:before="240" w:after="240"/>
              <w:ind w:left="-120"/>
              <w:rPr>
                <w:b/>
                <w:u w:val="single"/>
              </w:rPr>
            </w:pPr>
            <w:r>
              <w:rPr>
                <w:b/>
                <w:u w:val="single"/>
              </w:rPr>
              <w:t xml:space="preserve"> </w:t>
            </w: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37DB3A29" w14:textId="77777777" w:rsidR="008E0AEF" w:rsidRDefault="009E7F03">
            <w:pPr>
              <w:spacing w:before="240" w:after="240"/>
              <w:ind w:left="-120"/>
              <w:rPr>
                <w:b/>
                <w:u w:val="single"/>
              </w:rPr>
            </w:pPr>
            <w:r>
              <w:rPr>
                <w:b/>
                <w:u w:val="single"/>
              </w:rPr>
              <w:t xml:space="preserve"> </w:t>
            </w: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705316CD" w14:textId="77777777" w:rsidR="008E0AEF" w:rsidRDefault="009E7F03">
            <w:pPr>
              <w:spacing w:before="240" w:after="240"/>
              <w:ind w:left="-120"/>
              <w:rPr>
                <w:b/>
                <w:u w:val="single"/>
              </w:rPr>
            </w:pPr>
            <w:r>
              <w:rPr>
                <w:b/>
                <w:u w:val="single"/>
              </w:rPr>
              <w:t xml:space="preserve"> </w:t>
            </w:r>
          </w:p>
        </w:tc>
      </w:tr>
      <w:tr w:rsidR="008E0AEF" w14:paraId="35468A82"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66F2FDB3" w14:textId="77777777" w:rsidR="008E0AEF" w:rsidRDefault="009E7F03">
            <w:pPr>
              <w:spacing w:before="240" w:after="240"/>
              <w:ind w:left="-120" w:firstLine="120"/>
              <w:rPr>
                <w:b/>
              </w:rPr>
            </w:pPr>
            <w:r>
              <w:rPr>
                <w:b/>
              </w:rPr>
              <w:lastRenderedPageBreak/>
              <w:t>Risk Assessment</w:t>
            </w:r>
          </w:p>
          <w:p w14:paraId="12FBAF92" w14:textId="77777777" w:rsidR="008E0AEF" w:rsidRDefault="0051171D">
            <w:pPr>
              <w:spacing w:before="240" w:after="240"/>
              <w:rPr>
                <w:b/>
              </w:rPr>
            </w:pPr>
            <w:hyperlink r:id="rId26">
              <w:r w:rsidR="00516AE2">
                <w:rPr>
                  <w:color w:val="1155CC"/>
                  <w:u w:val="single"/>
                </w:rPr>
                <w:t>Risk Assessment Information (P)</w:t>
              </w:r>
            </w:hyperlink>
            <w:r w:rsidR="009E7F03">
              <w:rPr>
                <w:b/>
              </w:rPr>
              <w:t xml:space="preserve"> </w:t>
            </w:r>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5C8B2AF6" w14:textId="77777777" w:rsidR="008E0AEF" w:rsidRDefault="009E7F03">
            <w:pPr>
              <w:spacing w:before="240" w:after="240"/>
              <w:ind w:left="-120"/>
              <w:rPr>
                <w:b/>
                <w:u w:val="single"/>
              </w:rPr>
            </w:pPr>
            <w:r>
              <w:rPr>
                <w:b/>
                <w:u w:val="single"/>
              </w:rPr>
              <w:t xml:space="preserve"> </w:t>
            </w: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61FBFEAD" w14:textId="77777777" w:rsidR="008E0AEF" w:rsidRDefault="009E7F03">
            <w:pPr>
              <w:spacing w:before="240" w:after="240"/>
              <w:ind w:left="-120"/>
              <w:rPr>
                <w:b/>
                <w:u w:val="single"/>
              </w:rPr>
            </w:pPr>
            <w:r>
              <w:rPr>
                <w:b/>
                <w:u w:val="single"/>
              </w:rPr>
              <w:t xml:space="preserve"> </w:t>
            </w: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1B660E7D" w14:textId="77777777" w:rsidR="008E0AEF" w:rsidRDefault="009E7F03">
            <w:pPr>
              <w:spacing w:before="240" w:after="240"/>
              <w:ind w:left="-120"/>
              <w:rPr>
                <w:b/>
                <w:u w:val="single"/>
              </w:rPr>
            </w:pPr>
            <w:r>
              <w:rPr>
                <w:b/>
                <w:u w:val="single"/>
              </w:rPr>
              <w:t xml:space="preserve"> </w:t>
            </w:r>
          </w:p>
        </w:tc>
      </w:tr>
      <w:tr w:rsidR="00CD2106" w14:paraId="4E865867"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6E3C606F" w14:textId="77777777" w:rsidR="005C1BC5" w:rsidRDefault="005C1BC5">
            <w:pPr>
              <w:spacing w:before="240" w:after="240"/>
              <w:rPr>
                <w:b/>
              </w:rPr>
            </w:pPr>
            <w:r>
              <w:rPr>
                <w:b/>
              </w:rPr>
              <w:t>Carers</w:t>
            </w:r>
            <w:r w:rsidR="00D805B0">
              <w:rPr>
                <w:b/>
              </w:rPr>
              <w:t xml:space="preserve"> Support</w:t>
            </w:r>
          </w:p>
          <w:p w14:paraId="1D4C7FE8" w14:textId="77777777" w:rsidR="00D805B0" w:rsidRPr="003A7ECC" w:rsidRDefault="00D805B0">
            <w:pPr>
              <w:spacing w:before="240" w:after="240"/>
              <w:rPr>
                <w:bCs/>
              </w:rPr>
            </w:pPr>
            <w:r w:rsidRPr="003A7ECC">
              <w:rPr>
                <w:bCs/>
              </w:rPr>
              <w:t>Manchester have a dedicated Carers Team. Take some time to speak with them and familiarise self with</w:t>
            </w:r>
            <w:r w:rsidR="003A7ECC" w:rsidRPr="003A7ECC">
              <w:rPr>
                <w:bCs/>
              </w:rPr>
              <w:t xml:space="preserve"> </w:t>
            </w:r>
            <w:r w:rsidR="003A7ECC">
              <w:rPr>
                <w:bCs/>
              </w:rPr>
              <w:t xml:space="preserve">carer </w:t>
            </w:r>
            <w:r w:rsidR="003A7ECC" w:rsidRPr="003A7ECC">
              <w:rPr>
                <w:bCs/>
              </w:rPr>
              <w:t>services.</w:t>
            </w:r>
            <w:r w:rsidR="003A7ECC">
              <w:rPr>
                <w:bCs/>
              </w:rPr>
              <w:t xml:space="preserve"> Further reading can be accessed via RiPfA and APPP websites.</w:t>
            </w:r>
          </w:p>
          <w:p w14:paraId="1AD3AB3E" w14:textId="77777777" w:rsidR="005C1BC5" w:rsidRDefault="0051171D">
            <w:pPr>
              <w:spacing w:before="240" w:after="240"/>
              <w:rPr>
                <w:b/>
              </w:rPr>
            </w:pPr>
            <w:hyperlink r:id="rId27" w:history="1">
              <w:r w:rsidR="005C1BC5" w:rsidRPr="005C1BC5">
                <w:rPr>
                  <w:rStyle w:val="Hyperlink"/>
                  <w:b/>
                </w:rPr>
                <w:t>Carers UK</w:t>
              </w:r>
            </w:hyperlink>
          </w:p>
          <w:p w14:paraId="455D39B2" w14:textId="77777777" w:rsidR="005C1BC5" w:rsidRDefault="0051171D">
            <w:pPr>
              <w:spacing w:before="240" w:after="240"/>
              <w:rPr>
                <w:b/>
              </w:rPr>
            </w:pPr>
            <w:hyperlink r:id="rId28" w:history="1">
              <w:r w:rsidR="00D805B0" w:rsidRPr="00D805B0">
                <w:rPr>
                  <w:rStyle w:val="Hyperlink"/>
                  <w:b/>
                </w:rPr>
                <w:t>Carers Manchester</w:t>
              </w:r>
            </w:hyperlink>
          </w:p>
          <w:p w14:paraId="247B4924" w14:textId="77777777" w:rsidR="00CD2106" w:rsidRDefault="0051171D" w:rsidP="00D805B0">
            <w:pPr>
              <w:spacing w:before="240" w:after="240"/>
              <w:rPr>
                <w:rStyle w:val="Hyperlink"/>
                <w:b/>
              </w:rPr>
            </w:pPr>
            <w:hyperlink r:id="rId29" w:history="1">
              <w:r w:rsidR="00D805B0" w:rsidRPr="00D805B0">
                <w:rPr>
                  <w:rStyle w:val="Hyperlink"/>
                  <w:b/>
                </w:rPr>
                <w:t>Carers Trust</w:t>
              </w:r>
            </w:hyperlink>
          </w:p>
          <w:p w14:paraId="28B1BE00" w14:textId="77777777" w:rsidR="00516AE2" w:rsidRDefault="0051171D" w:rsidP="00D805B0">
            <w:pPr>
              <w:spacing w:before="240" w:after="240"/>
              <w:rPr>
                <w:b/>
              </w:rPr>
            </w:pPr>
            <w:hyperlink r:id="rId30" w:history="1">
              <w:r w:rsidR="00516AE2" w:rsidRPr="00516AE2">
                <w:rPr>
                  <w:rStyle w:val="Hyperlink"/>
                  <w:b/>
                </w:rPr>
                <w:t>Carers (P)</w:t>
              </w:r>
            </w:hyperlink>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45D2CA42" w14:textId="77777777" w:rsidR="00CD2106" w:rsidRDefault="00CD2106">
            <w:pPr>
              <w:spacing w:before="240" w:after="240"/>
              <w:ind w:left="-120"/>
              <w:rPr>
                <w:b/>
                <w:u w:val="single"/>
              </w:rPr>
            </w:pP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42A63206" w14:textId="77777777" w:rsidR="00CD2106" w:rsidRDefault="00CD2106">
            <w:pPr>
              <w:spacing w:before="240" w:after="240"/>
              <w:ind w:left="-120"/>
              <w:rPr>
                <w:b/>
                <w:u w:val="single"/>
              </w:rPr>
            </w:pP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7CD9E72B" w14:textId="77777777" w:rsidR="00CD2106" w:rsidRDefault="00CD2106">
            <w:pPr>
              <w:spacing w:before="240" w:after="240"/>
              <w:ind w:left="-120"/>
              <w:rPr>
                <w:b/>
                <w:u w:val="single"/>
              </w:rPr>
            </w:pPr>
          </w:p>
        </w:tc>
      </w:tr>
      <w:tr w:rsidR="00516AE2" w14:paraId="36C36CDE"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092A5743" w14:textId="167EA1E5" w:rsidR="0051171D" w:rsidRPr="0051171D" w:rsidRDefault="0051171D" w:rsidP="00390BB4">
            <w:pPr>
              <w:spacing w:before="240" w:after="240"/>
              <w:rPr>
                <w:b/>
                <w:bCs/>
              </w:rPr>
            </w:pPr>
            <w:r>
              <w:rPr>
                <w:b/>
                <w:bCs/>
              </w:rPr>
              <w:t>Adults Care &amp; Support Resource</w:t>
            </w:r>
          </w:p>
          <w:p w14:paraId="12FA43F5" w14:textId="65124693" w:rsidR="00AE40C2" w:rsidRDefault="0051171D" w:rsidP="00390BB4">
            <w:pPr>
              <w:spacing w:before="240" w:after="240"/>
              <w:rPr>
                <w:b/>
              </w:rPr>
            </w:pPr>
            <w:hyperlink r:id="rId31" w:history="1">
              <w:r w:rsidR="00516AE2" w:rsidRPr="00516AE2">
                <w:rPr>
                  <w:rStyle w:val="Hyperlink"/>
                  <w:b/>
                </w:rPr>
                <w:t>Help and Support Manchester</w:t>
              </w:r>
            </w:hyperlink>
            <w:r w:rsidR="00516AE2">
              <w:rPr>
                <w:b/>
              </w:rPr>
              <w:t xml:space="preserve"> </w:t>
            </w:r>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260DCDFF" w14:textId="77777777" w:rsidR="00516AE2" w:rsidRDefault="00516AE2">
            <w:pPr>
              <w:spacing w:before="240" w:after="240"/>
              <w:ind w:left="-120"/>
              <w:rPr>
                <w:b/>
                <w:u w:val="single"/>
              </w:rPr>
            </w:pP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7AA467C1" w14:textId="77777777" w:rsidR="00516AE2" w:rsidRDefault="00516AE2">
            <w:pPr>
              <w:spacing w:before="240" w:after="240"/>
              <w:ind w:left="-120"/>
              <w:rPr>
                <w:b/>
                <w:u w:val="single"/>
              </w:rPr>
            </w:pP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102D5931" w14:textId="77777777" w:rsidR="00516AE2" w:rsidRDefault="00516AE2">
            <w:pPr>
              <w:spacing w:before="240" w:after="240"/>
              <w:ind w:left="-120"/>
              <w:rPr>
                <w:b/>
                <w:u w:val="single"/>
              </w:rPr>
            </w:pPr>
          </w:p>
        </w:tc>
      </w:tr>
      <w:tr w:rsidR="008E0AEF" w14:paraId="05E60569"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02343FBE" w14:textId="77777777" w:rsidR="008E0AEF" w:rsidRDefault="009E7F03">
            <w:pPr>
              <w:spacing w:before="240" w:after="240"/>
              <w:rPr>
                <w:b/>
              </w:rPr>
            </w:pPr>
            <w:r>
              <w:rPr>
                <w:b/>
              </w:rPr>
              <w:t xml:space="preserve">Useful Health and Social Care websites: </w:t>
            </w:r>
          </w:p>
          <w:p w14:paraId="297E0D41" w14:textId="77777777" w:rsidR="008E0AEF" w:rsidRDefault="0051171D">
            <w:pPr>
              <w:spacing w:before="240" w:after="240"/>
              <w:rPr>
                <w:color w:val="1155CC"/>
                <w:u w:val="single"/>
              </w:rPr>
            </w:pPr>
            <w:hyperlink r:id="rId32">
              <w:r w:rsidR="009E7F03">
                <w:rPr>
                  <w:color w:val="1155CC"/>
                  <w:u w:val="single"/>
                </w:rPr>
                <w:t>Social Care Institute for Excellence</w:t>
              </w:r>
            </w:hyperlink>
          </w:p>
          <w:p w14:paraId="63CF370D" w14:textId="77777777" w:rsidR="008E0AEF" w:rsidRDefault="0051171D">
            <w:pPr>
              <w:spacing w:before="240" w:after="240"/>
            </w:pPr>
            <w:hyperlink r:id="rId33">
              <w:r w:rsidR="009E7F03">
                <w:rPr>
                  <w:color w:val="1155CC"/>
                  <w:u w:val="single"/>
                </w:rPr>
                <w:t>Skills for Care</w:t>
              </w:r>
            </w:hyperlink>
            <w:r w:rsidR="009E7F03">
              <w:t xml:space="preserve"> </w:t>
            </w:r>
          </w:p>
          <w:p w14:paraId="1F7FE6A9" w14:textId="77777777" w:rsidR="008E0AEF" w:rsidRDefault="0051171D">
            <w:pPr>
              <w:spacing w:before="240" w:after="240"/>
              <w:rPr>
                <w:b/>
              </w:rPr>
            </w:pPr>
            <w:hyperlink r:id="rId34">
              <w:r w:rsidR="009E7F03">
                <w:rPr>
                  <w:color w:val="1155CC"/>
                  <w:u w:val="single"/>
                </w:rPr>
                <w:t>National Institute for Health and Care Excellence</w:t>
              </w:r>
            </w:hyperlink>
          </w:p>
          <w:p w14:paraId="08C09B51" w14:textId="77777777" w:rsidR="008E0AEF" w:rsidRDefault="0051171D">
            <w:pPr>
              <w:spacing w:before="240" w:after="240"/>
              <w:rPr>
                <w:b/>
              </w:rPr>
            </w:pPr>
            <w:hyperlink r:id="rId35">
              <w:r w:rsidR="009E7F03">
                <w:rPr>
                  <w:b/>
                  <w:color w:val="1155CC"/>
                  <w:u w:val="single"/>
                </w:rPr>
                <w:t>Research in Practice for Adults (RiPfA)</w:t>
              </w:r>
            </w:hyperlink>
            <w:r w:rsidR="009E7F03">
              <w:rPr>
                <w:b/>
              </w:rPr>
              <w:t xml:space="preserve"> </w:t>
            </w:r>
          </w:p>
          <w:p w14:paraId="6013358F" w14:textId="77777777" w:rsidR="008E0AEF" w:rsidRDefault="0051171D">
            <w:pPr>
              <w:spacing w:before="240" w:after="240"/>
              <w:rPr>
                <w:b/>
              </w:rPr>
            </w:pPr>
            <w:hyperlink r:id="rId36">
              <w:r w:rsidR="009E7F03">
                <w:rPr>
                  <w:b/>
                  <w:color w:val="1155CC"/>
                  <w:u w:val="single"/>
                </w:rPr>
                <w:t>Continuing Healthcare</w:t>
              </w:r>
            </w:hyperlink>
            <w:r w:rsidR="00CD2106">
              <w:rPr>
                <w:b/>
                <w:color w:val="1155CC"/>
                <w:u w:val="single"/>
              </w:rPr>
              <w:t xml:space="preserve"> </w:t>
            </w:r>
            <w:r w:rsidR="00CD2106" w:rsidRPr="00ED112F">
              <w:rPr>
                <w:bCs/>
                <w:color w:val="1155CC"/>
              </w:rPr>
              <w:t>(</w:t>
            </w:r>
            <w:r w:rsidR="00AC7BF9">
              <w:rPr>
                <w:bCs/>
                <w:color w:val="1155CC"/>
              </w:rPr>
              <w:t xml:space="preserve">you can access </w:t>
            </w:r>
            <w:r w:rsidR="00CD2106" w:rsidRPr="00ED112F">
              <w:rPr>
                <w:bCs/>
                <w:color w:val="1155CC"/>
              </w:rPr>
              <w:t>an e</w:t>
            </w:r>
            <w:r w:rsidR="00ED112F">
              <w:rPr>
                <w:bCs/>
                <w:color w:val="1155CC"/>
              </w:rPr>
              <w:t>-</w:t>
            </w:r>
            <w:r w:rsidR="00CD2106" w:rsidRPr="00ED112F">
              <w:rPr>
                <w:bCs/>
                <w:color w:val="1155CC"/>
              </w:rPr>
              <w:t xml:space="preserve">learning module </w:t>
            </w:r>
            <w:r w:rsidR="00AC7BF9">
              <w:rPr>
                <w:bCs/>
                <w:color w:val="1155CC"/>
              </w:rPr>
              <w:t>to</w:t>
            </w:r>
            <w:r w:rsidR="00CD2106" w:rsidRPr="00ED112F">
              <w:rPr>
                <w:bCs/>
                <w:color w:val="1155CC"/>
              </w:rPr>
              <w:t xml:space="preserve"> support this)</w:t>
            </w:r>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5BFAA58F" w14:textId="77777777" w:rsidR="008E0AEF" w:rsidRDefault="009E7F03">
            <w:pPr>
              <w:spacing w:before="240" w:after="240"/>
              <w:ind w:left="-120"/>
              <w:rPr>
                <w:b/>
                <w:u w:val="single"/>
              </w:rPr>
            </w:pPr>
            <w:r>
              <w:rPr>
                <w:b/>
                <w:u w:val="single"/>
              </w:rPr>
              <w:t xml:space="preserve"> </w:t>
            </w: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39AE4D65" w14:textId="77777777" w:rsidR="008E0AEF" w:rsidRDefault="009E7F03">
            <w:pPr>
              <w:spacing w:before="240" w:after="240"/>
              <w:ind w:left="-120"/>
              <w:rPr>
                <w:b/>
                <w:u w:val="single"/>
              </w:rPr>
            </w:pPr>
            <w:r>
              <w:rPr>
                <w:b/>
                <w:u w:val="single"/>
              </w:rPr>
              <w:t xml:space="preserve"> </w:t>
            </w: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6EDBEB7D" w14:textId="77777777" w:rsidR="008E0AEF" w:rsidRDefault="009E7F03">
            <w:pPr>
              <w:spacing w:before="240" w:after="240"/>
              <w:ind w:left="-120"/>
              <w:rPr>
                <w:b/>
                <w:u w:val="single"/>
              </w:rPr>
            </w:pPr>
            <w:r>
              <w:rPr>
                <w:b/>
                <w:u w:val="single"/>
              </w:rPr>
              <w:t xml:space="preserve"> </w:t>
            </w:r>
          </w:p>
        </w:tc>
      </w:tr>
    </w:tbl>
    <w:p w14:paraId="646A4F4E" w14:textId="77777777" w:rsidR="008E0AEF" w:rsidRDefault="008E0AEF">
      <w:pPr>
        <w:spacing w:after="160" w:line="259" w:lineRule="auto"/>
        <w:rPr>
          <w:b/>
          <w:color w:val="6AA84F"/>
        </w:rPr>
      </w:pPr>
    </w:p>
    <w:p w14:paraId="5D714C16" w14:textId="77777777" w:rsidR="008E0AEF" w:rsidRDefault="009E7F03">
      <w:pPr>
        <w:spacing w:after="160" w:line="259" w:lineRule="auto"/>
        <w:rPr>
          <w:b/>
          <w:u w:val="single"/>
        </w:rPr>
      </w:pPr>
      <w:r>
        <w:rPr>
          <w:b/>
          <w:color w:val="6AA84F"/>
        </w:rPr>
        <w:t>Social Work Consultants role in Learning and Development</w:t>
      </w:r>
    </w:p>
    <w:p w14:paraId="5E80BF48" w14:textId="77777777" w:rsidR="008E0AEF" w:rsidRDefault="009E7F03">
      <w:pPr>
        <w:spacing w:after="160" w:line="259" w:lineRule="auto"/>
        <w:jc w:val="both"/>
      </w:pPr>
      <w:r>
        <w:lastRenderedPageBreak/>
        <w:t xml:space="preserve">Our Social Work Consultants are experienced and qualified social workers whose role it is to support students, newly qualified social workers, social workers and team managers to improve social work standards and good quality practices across the city, whilst ensuring statutory duties are fulfilled. </w:t>
      </w:r>
    </w:p>
    <w:p w14:paraId="0C371E74" w14:textId="77777777" w:rsidR="008E0AEF" w:rsidRDefault="009E7F03">
      <w:pPr>
        <w:spacing w:after="160" w:line="259" w:lineRule="auto"/>
        <w:jc w:val="both"/>
      </w:pPr>
      <w:r>
        <w:t xml:space="preserve">They offer support and advice around access to continued professional development opportunities and take the lead role in ensuring newly qualified social workers enrol onto the Assessed and Supported Year in Employment (ASYE) programme and are appropriately supported throughout with the necessary functions for moderation being in place. </w:t>
      </w:r>
    </w:p>
    <w:p w14:paraId="3997EDD5" w14:textId="77777777" w:rsidR="008E0AEF" w:rsidRDefault="009E7F03">
      <w:pPr>
        <w:spacing w:after="160" w:line="259" w:lineRule="auto"/>
        <w:jc w:val="both"/>
      </w:pPr>
      <w:r>
        <w:t xml:space="preserve">Social Work Consultants contribute to the overall development of the Adult Social Care workforce by promoting social work identity and progression of the </w:t>
      </w:r>
      <w:hyperlink r:id="rId37">
        <w:r>
          <w:rPr>
            <w:color w:val="1155CC"/>
            <w:u w:val="single"/>
          </w:rPr>
          <w:t>Knowledge and Skills Statement (KSS)</w:t>
        </w:r>
      </w:hyperlink>
      <w:r>
        <w:t xml:space="preserve"> and </w:t>
      </w:r>
      <w:hyperlink r:id="rId38">
        <w:r>
          <w:rPr>
            <w:color w:val="1155CC"/>
            <w:u w:val="single"/>
          </w:rPr>
          <w:t>Professional Capabilities Framework (PCF)</w:t>
        </w:r>
      </w:hyperlink>
      <w:r>
        <w:t xml:space="preserve"> standards; engaging in activity to strengthen supervision processes and career development pathways. They promote Local Government standards for social workers and draw information and knowledge via engagement with regional and national social work forums. They also facilitate regular social work forums locally for our own social workers and assist in addressing any Social Work England registration issues.</w:t>
      </w:r>
    </w:p>
    <w:p w14:paraId="148BC5DF" w14:textId="77777777" w:rsidR="008E0AEF" w:rsidRDefault="009E7F03">
      <w:pPr>
        <w:spacing w:after="160" w:line="259" w:lineRule="auto"/>
        <w:jc w:val="both"/>
      </w:pPr>
      <w:r>
        <w:t xml:space="preserve">They champion Practice Education, overseeing student placement arrangements, supporting  alternative routes into social work and engaging with external partners within the Greater Manchester Social Work Academy Teaching Partnership, to share knowledge of best practice learning models; remain up to date with teaching standards and frameworks amended or developed; network to enhance relations with Higher Education Institutes so that local need is understood and can be responded to for the appropriate development of social workers within Manchester City Council. </w:t>
      </w:r>
    </w:p>
    <w:p w14:paraId="5132A60C" w14:textId="77777777" w:rsidR="008E0AEF" w:rsidRDefault="008E0AEF">
      <w:pPr>
        <w:spacing w:after="160" w:line="259" w:lineRule="auto"/>
        <w:rPr>
          <w:b/>
          <w:color w:val="6AA84F"/>
        </w:rPr>
      </w:pPr>
    </w:p>
    <w:p w14:paraId="1F18F061" w14:textId="77777777" w:rsidR="008E0AEF" w:rsidRDefault="009E7F03">
      <w:pPr>
        <w:spacing w:after="160" w:line="259" w:lineRule="auto"/>
        <w:rPr>
          <w:b/>
          <w:color w:val="6AA84F"/>
        </w:rPr>
      </w:pPr>
      <w:r>
        <w:rPr>
          <w:b/>
          <w:color w:val="6AA84F"/>
        </w:rPr>
        <w:t>Assessed and Supported Year in Employment (ASYE)</w:t>
      </w:r>
    </w:p>
    <w:p w14:paraId="1ACA80CC" w14:textId="77777777" w:rsidR="008E0AEF" w:rsidRDefault="009E7F03">
      <w:pPr>
        <w:spacing w:after="160" w:line="259" w:lineRule="auto"/>
      </w:pPr>
      <w:r>
        <w:t xml:space="preserve">Our ASYE is a 12 month programme of support for newly qualified social workers (NQSWs) to consolidate their degree learning, develop capability and strengthen their professional confidence in an employment environment. It is led by our team of Social Work Consultants and includes assessment against the Knowledge and Skills Statement for Social Workers in Adult services. </w:t>
      </w:r>
    </w:p>
    <w:p w14:paraId="65BBD77E" w14:textId="77777777" w:rsidR="008E0AEF" w:rsidRDefault="008E0AEF">
      <w:pPr>
        <w:tabs>
          <w:tab w:val="right" w:pos="9354"/>
        </w:tabs>
        <w:spacing w:before="200" w:line="240" w:lineRule="auto"/>
        <w:rPr>
          <w:b/>
          <w:color w:val="F1C232"/>
          <w:sz w:val="24"/>
          <w:szCs w:val="24"/>
        </w:rPr>
      </w:pPr>
    </w:p>
    <w:p w14:paraId="7246DE41" w14:textId="77777777" w:rsidR="008E0AEF" w:rsidRDefault="008E0AEF">
      <w:pPr>
        <w:tabs>
          <w:tab w:val="right" w:pos="9354"/>
        </w:tabs>
        <w:spacing w:before="200" w:line="240" w:lineRule="auto"/>
        <w:rPr>
          <w:b/>
          <w:color w:val="F1C232"/>
          <w:sz w:val="24"/>
          <w:szCs w:val="24"/>
        </w:rPr>
      </w:pPr>
    </w:p>
    <w:p w14:paraId="23C94985" w14:textId="77777777" w:rsidR="008E0AEF" w:rsidRDefault="009E7F03">
      <w:pPr>
        <w:tabs>
          <w:tab w:val="right" w:pos="9354"/>
        </w:tabs>
        <w:spacing w:before="200" w:line="240" w:lineRule="auto"/>
        <w:rPr>
          <w:color w:val="F1C232"/>
        </w:rPr>
      </w:pPr>
      <w:r>
        <w:rPr>
          <w:b/>
          <w:color w:val="F1C232"/>
          <w:sz w:val="24"/>
          <w:szCs w:val="24"/>
        </w:rPr>
        <w:t xml:space="preserve">SECTION 3 - Getting to know other teams and services </w:t>
      </w:r>
    </w:p>
    <w:p w14:paraId="7C1627FD" w14:textId="77777777" w:rsidR="008E0AEF" w:rsidRDefault="009E7F03">
      <w:pPr>
        <w:spacing w:before="240" w:after="160" w:line="256" w:lineRule="auto"/>
      </w:pPr>
      <w:r>
        <w:t>As you progress through your induction, you might discover that it would be useful to better understand the functions of other services and teams that would help you with your day to day role, i.e. what they do? What are their referral processes?</w:t>
      </w:r>
    </w:p>
    <w:p w14:paraId="79090958" w14:textId="77777777" w:rsidR="008E0AEF" w:rsidRDefault="009E7F03">
      <w:pPr>
        <w:spacing w:before="240" w:after="160" w:line="256" w:lineRule="auto"/>
      </w:pPr>
      <w:r>
        <w:t xml:space="preserve">Discuss with your manager which services would be appropriate for you to know more about and make arrangements to contact them to request an appointment to either visit, call or chat via video link, then record your learning. </w:t>
      </w:r>
    </w:p>
    <w:p w14:paraId="6AB87FA9" w14:textId="77777777" w:rsidR="008E0AEF" w:rsidRDefault="008E0AEF">
      <w:pPr>
        <w:spacing w:after="160" w:line="259" w:lineRule="auto"/>
      </w:pPr>
    </w:p>
    <w:tbl>
      <w:tblPr>
        <w:tblStyle w:val="a2"/>
        <w:tblW w:w="9030" w:type="dxa"/>
        <w:tblBorders>
          <w:top w:val="single" w:sz="8" w:space="0" w:color="F1C232"/>
          <w:left w:val="single" w:sz="8" w:space="0" w:color="F1C232"/>
          <w:bottom w:val="single" w:sz="8" w:space="0" w:color="F1C232"/>
          <w:right w:val="single" w:sz="8" w:space="0" w:color="F1C232"/>
          <w:insideH w:val="single" w:sz="8" w:space="0" w:color="F1C232"/>
          <w:insideV w:val="single" w:sz="8" w:space="0" w:color="F1C232"/>
        </w:tblBorders>
        <w:tblLayout w:type="fixed"/>
        <w:tblLook w:val="0600" w:firstRow="0" w:lastRow="0" w:firstColumn="0" w:lastColumn="0" w:noHBand="1" w:noVBand="1"/>
      </w:tblPr>
      <w:tblGrid>
        <w:gridCol w:w="2325"/>
        <w:gridCol w:w="2115"/>
        <w:gridCol w:w="1680"/>
        <w:gridCol w:w="2910"/>
      </w:tblGrid>
      <w:tr w:rsidR="008E0AEF" w14:paraId="0EA22D03" w14:textId="77777777">
        <w:tc>
          <w:tcPr>
            <w:tcW w:w="2325" w:type="dxa"/>
            <w:shd w:val="clear" w:color="auto" w:fill="F1C232"/>
            <w:tcMar>
              <w:top w:w="100" w:type="dxa"/>
              <w:left w:w="100" w:type="dxa"/>
              <w:bottom w:w="100" w:type="dxa"/>
              <w:right w:w="100" w:type="dxa"/>
            </w:tcMar>
          </w:tcPr>
          <w:p w14:paraId="430658A0" w14:textId="77777777" w:rsidR="008E0AEF" w:rsidRDefault="009E7F03">
            <w:pPr>
              <w:widowControl w:val="0"/>
              <w:pBdr>
                <w:top w:val="nil"/>
                <w:left w:val="nil"/>
                <w:bottom w:val="nil"/>
                <w:right w:val="nil"/>
                <w:between w:val="nil"/>
              </w:pBdr>
              <w:spacing w:line="240" w:lineRule="auto"/>
              <w:rPr>
                <w:b/>
              </w:rPr>
            </w:pPr>
            <w:r>
              <w:rPr>
                <w:b/>
              </w:rPr>
              <w:t>Service Area / Team</w:t>
            </w:r>
          </w:p>
        </w:tc>
        <w:tc>
          <w:tcPr>
            <w:tcW w:w="2115" w:type="dxa"/>
            <w:shd w:val="clear" w:color="auto" w:fill="F1C232"/>
            <w:tcMar>
              <w:top w:w="100" w:type="dxa"/>
              <w:left w:w="100" w:type="dxa"/>
              <w:bottom w:w="100" w:type="dxa"/>
              <w:right w:w="100" w:type="dxa"/>
            </w:tcMar>
          </w:tcPr>
          <w:p w14:paraId="6582D0FB" w14:textId="77777777" w:rsidR="008E0AEF" w:rsidRDefault="009E7F03">
            <w:pPr>
              <w:widowControl w:val="0"/>
              <w:pBdr>
                <w:top w:val="nil"/>
                <w:left w:val="nil"/>
                <w:bottom w:val="nil"/>
                <w:right w:val="nil"/>
                <w:between w:val="nil"/>
              </w:pBdr>
              <w:spacing w:line="240" w:lineRule="auto"/>
              <w:rPr>
                <w:b/>
              </w:rPr>
            </w:pPr>
            <w:r>
              <w:rPr>
                <w:b/>
              </w:rPr>
              <w:t>Contact details</w:t>
            </w:r>
          </w:p>
        </w:tc>
        <w:tc>
          <w:tcPr>
            <w:tcW w:w="1680" w:type="dxa"/>
            <w:shd w:val="clear" w:color="auto" w:fill="F1C232"/>
            <w:tcMar>
              <w:top w:w="100" w:type="dxa"/>
              <w:left w:w="100" w:type="dxa"/>
              <w:bottom w:w="100" w:type="dxa"/>
              <w:right w:w="100" w:type="dxa"/>
            </w:tcMar>
          </w:tcPr>
          <w:p w14:paraId="66982BBC" w14:textId="77777777" w:rsidR="008E0AEF" w:rsidRDefault="009E7F03">
            <w:pPr>
              <w:widowControl w:val="0"/>
              <w:pBdr>
                <w:top w:val="nil"/>
                <w:left w:val="nil"/>
                <w:bottom w:val="nil"/>
                <w:right w:val="nil"/>
                <w:between w:val="nil"/>
              </w:pBdr>
              <w:spacing w:line="240" w:lineRule="auto"/>
              <w:rPr>
                <w:b/>
              </w:rPr>
            </w:pPr>
            <w:r>
              <w:rPr>
                <w:b/>
              </w:rPr>
              <w:t>Date taking place</w:t>
            </w:r>
          </w:p>
        </w:tc>
        <w:tc>
          <w:tcPr>
            <w:tcW w:w="2910" w:type="dxa"/>
            <w:shd w:val="clear" w:color="auto" w:fill="F1C232"/>
            <w:tcMar>
              <w:top w:w="100" w:type="dxa"/>
              <w:left w:w="100" w:type="dxa"/>
              <w:bottom w:w="100" w:type="dxa"/>
              <w:right w:w="100" w:type="dxa"/>
            </w:tcMar>
          </w:tcPr>
          <w:p w14:paraId="76D2C37B" w14:textId="77777777" w:rsidR="008E0AEF" w:rsidRDefault="009E7F03">
            <w:pPr>
              <w:widowControl w:val="0"/>
              <w:pBdr>
                <w:top w:val="nil"/>
                <w:left w:val="nil"/>
                <w:bottom w:val="nil"/>
                <w:right w:val="nil"/>
                <w:between w:val="nil"/>
              </w:pBdr>
              <w:spacing w:line="240" w:lineRule="auto"/>
              <w:rPr>
                <w:b/>
              </w:rPr>
            </w:pPr>
            <w:r>
              <w:rPr>
                <w:b/>
              </w:rPr>
              <w:t>Notes</w:t>
            </w:r>
          </w:p>
        </w:tc>
      </w:tr>
      <w:tr w:rsidR="008E0AEF" w14:paraId="36C2425F" w14:textId="77777777">
        <w:tc>
          <w:tcPr>
            <w:tcW w:w="2325" w:type="dxa"/>
            <w:shd w:val="clear" w:color="auto" w:fill="auto"/>
            <w:tcMar>
              <w:top w:w="100" w:type="dxa"/>
              <w:left w:w="100" w:type="dxa"/>
              <w:bottom w:w="100" w:type="dxa"/>
              <w:right w:w="100" w:type="dxa"/>
            </w:tcMar>
          </w:tcPr>
          <w:p w14:paraId="7EA59225" w14:textId="77777777" w:rsidR="008E0AEF" w:rsidRDefault="009E7F03">
            <w:pPr>
              <w:widowControl w:val="0"/>
              <w:pBdr>
                <w:top w:val="nil"/>
                <w:left w:val="nil"/>
                <w:bottom w:val="nil"/>
                <w:right w:val="nil"/>
                <w:between w:val="nil"/>
              </w:pBdr>
              <w:spacing w:line="240" w:lineRule="auto"/>
            </w:pPr>
            <w:r>
              <w:lastRenderedPageBreak/>
              <w:t>Contact Centre</w:t>
            </w:r>
          </w:p>
        </w:tc>
        <w:tc>
          <w:tcPr>
            <w:tcW w:w="2115" w:type="dxa"/>
            <w:shd w:val="clear" w:color="auto" w:fill="auto"/>
            <w:tcMar>
              <w:top w:w="100" w:type="dxa"/>
              <w:left w:w="100" w:type="dxa"/>
              <w:bottom w:w="100" w:type="dxa"/>
              <w:right w:w="100" w:type="dxa"/>
            </w:tcMar>
          </w:tcPr>
          <w:p w14:paraId="30E48F47"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4B5957C1"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3D887376" w14:textId="77777777" w:rsidR="008E0AEF" w:rsidRDefault="008E0AEF">
            <w:pPr>
              <w:widowControl w:val="0"/>
              <w:pBdr>
                <w:top w:val="nil"/>
                <w:left w:val="nil"/>
                <w:bottom w:val="nil"/>
                <w:right w:val="nil"/>
                <w:between w:val="nil"/>
              </w:pBdr>
              <w:spacing w:line="240" w:lineRule="auto"/>
            </w:pPr>
          </w:p>
        </w:tc>
      </w:tr>
      <w:tr w:rsidR="008E0AEF" w14:paraId="0CB4263A" w14:textId="77777777">
        <w:tc>
          <w:tcPr>
            <w:tcW w:w="2325" w:type="dxa"/>
            <w:shd w:val="clear" w:color="auto" w:fill="auto"/>
            <w:tcMar>
              <w:top w:w="100" w:type="dxa"/>
              <w:left w:w="100" w:type="dxa"/>
              <w:bottom w:w="100" w:type="dxa"/>
              <w:right w:w="100" w:type="dxa"/>
            </w:tcMar>
          </w:tcPr>
          <w:p w14:paraId="5578FB72" w14:textId="77777777" w:rsidR="008E0AEF" w:rsidRDefault="009E7F03">
            <w:pPr>
              <w:widowControl w:val="0"/>
              <w:pBdr>
                <w:top w:val="nil"/>
                <w:left w:val="nil"/>
                <w:bottom w:val="nil"/>
                <w:right w:val="nil"/>
                <w:between w:val="nil"/>
              </w:pBdr>
              <w:spacing w:line="240" w:lineRule="auto"/>
            </w:pPr>
            <w:r>
              <w:t>Community Alarm</w:t>
            </w:r>
          </w:p>
        </w:tc>
        <w:tc>
          <w:tcPr>
            <w:tcW w:w="2115" w:type="dxa"/>
            <w:shd w:val="clear" w:color="auto" w:fill="auto"/>
            <w:tcMar>
              <w:top w:w="100" w:type="dxa"/>
              <w:left w:w="100" w:type="dxa"/>
              <w:bottom w:w="100" w:type="dxa"/>
              <w:right w:w="100" w:type="dxa"/>
            </w:tcMar>
          </w:tcPr>
          <w:p w14:paraId="1D532274" w14:textId="77777777" w:rsidR="008E0AEF" w:rsidRDefault="008E0AEF">
            <w:pPr>
              <w:widowControl w:val="0"/>
              <w:pBdr>
                <w:top w:val="nil"/>
                <w:left w:val="nil"/>
                <w:bottom w:val="nil"/>
                <w:right w:val="nil"/>
                <w:between w:val="nil"/>
              </w:pBdr>
              <w:spacing w:line="240" w:lineRule="auto"/>
              <w:ind w:left="720"/>
            </w:pPr>
          </w:p>
        </w:tc>
        <w:tc>
          <w:tcPr>
            <w:tcW w:w="1680" w:type="dxa"/>
            <w:shd w:val="clear" w:color="auto" w:fill="auto"/>
            <w:tcMar>
              <w:top w:w="100" w:type="dxa"/>
              <w:left w:w="100" w:type="dxa"/>
              <w:bottom w:w="100" w:type="dxa"/>
              <w:right w:w="100" w:type="dxa"/>
            </w:tcMar>
          </w:tcPr>
          <w:p w14:paraId="195D6E0C"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305374CA" w14:textId="77777777" w:rsidR="008E0AEF" w:rsidRDefault="008E0AEF">
            <w:pPr>
              <w:widowControl w:val="0"/>
              <w:pBdr>
                <w:top w:val="nil"/>
                <w:left w:val="nil"/>
                <w:bottom w:val="nil"/>
                <w:right w:val="nil"/>
                <w:between w:val="nil"/>
              </w:pBdr>
              <w:spacing w:line="240" w:lineRule="auto"/>
            </w:pPr>
          </w:p>
        </w:tc>
      </w:tr>
      <w:tr w:rsidR="008E0AEF" w14:paraId="15529BA4" w14:textId="77777777">
        <w:tc>
          <w:tcPr>
            <w:tcW w:w="2325" w:type="dxa"/>
            <w:shd w:val="clear" w:color="auto" w:fill="auto"/>
            <w:tcMar>
              <w:top w:w="100" w:type="dxa"/>
              <w:left w:w="100" w:type="dxa"/>
              <w:bottom w:w="100" w:type="dxa"/>
              <w:right w:w="100" w:type="dxa"/>
            </w:tcMar>
          </w:tcPr>
          <w:p w14:paraId="762B456D" w14:textId="77777777" w:rsidR="008E0AEF" w:rsidRDefault="009E7F03">
            <w:pPr>
              <w:spacing w:line="259" w:lineRule="auto"/>
            </w:pPr>
            <w:r>
              <w:t>Technology Enabled Care</w:t>
            </w:r>
          </w:p>
        </w:tc>
        <w:tc>
          <w:tcPr>
            <w:tcW w:w="2115" w:type="dxa"/>
            <w:shd w:val="clear" w:color="auto" w:fill="auto"/>
            <w:tcMar>
              <w:top w:w="100" w:type="dxa"/>
              <w:left w:w="100" w:type="dxa"/>
              <w:bottom w:w="100" w:type="dxa"/>
              <w:right w:w="100" w:type="dxa"/>
            </w:tcMar>
          </w:tcPr>
          <w:p w14:paraId="751355F0" w14:textId="77777777" w:rsidR="008E0AEF" w:rsidRDefault="008E0AEF">
            <w:pPr>
              <w:spacing w:line="259" w:lineRule="auto"/>
            </w:pPr>
          </w:p>
        </w:tc>
        <w:tc>
          <w:tcPr>
            <w:tcW w:w="1680" w:type="dxa"/>
            <w:shd w:val="clear" w:color="auto" w:fill="auto"/>
            <w:tcMar>
              <w:top w:w="100" w:type="dxa"/>
              <w:left w:w="100" w:type="dxa"/>
              <w:bottom w:w="100" w:type="dxa"/>
              <w:right w:w="100" w:type="dxa"/>
            </w:tcMar>
          </w:tcPr>
          <w:p w14:paraId="01D4D566"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5D0B4B3F" w14:textId="77777777" w:rsidR="008E0AEF" w:rsidRDefault="008E0AEF">
            <w:pPr>
              <w:widowControl w:val="0"/>
              <w:pBdr>
                <w:top w:val="nil"/>
                <w:left w:val="nil"/>
                <w:bottom w:val="nil"/>
                <w:right w:val="nil"/>
                <w:between w:val="nil"/>
              </w:pBdr>
              <w:spacing w:line="240" w:lineRule="auto"/>
            </w:pPr>
          </w:p>
        </w:tc>
      </w:tr>
      <w:tr w:rsidR="008E0AEF" w14:paraId="18B0CB20" w14:textId="77777777">
        <w:tc>
          <w:tcPr>
            <w:tcW w:w="2325" w:type="dxa"/>
            <w:shd w:val="clear" w:color="auto" w:fill="auto"/>
            <w:tcMar>
              <w:top w:w="100" w:type="dxa"/>
              <w:left w:w="100" w:type="dxa"/>
              <w:bottom w:w="100" w:type="dxa"/>
              <w:right w:w="100" w:type="dxa"/>
            </w:tcMar>
          </w:tcPr>
          <w:p w14:paraId="1D298E57" w14:textId="77777777" w:rsidR="008E0AEF" w:rsidRDefault="009E7F03">
            <w:pPr>
              <w:spacing w:line="259" w:lineRule="auto"/>
            </w:pPr>
            <w:r>
              <w:t>MSIL</w:t>
            </w:r>
          </w:p>
        </w:tc>
        <w:tc>
          <w:tcPr>
            <w:tcW w:w="2115" w:type="dxa"/>
            <w:shd w:val="clear" w:color="auto" w:fill="auto"/>
            <w:tcMar>
              <w:top w:w="100" w:type="dxa"/>
              <w:left w:w="100" w:type="dxa"/>
              <w:bottom w:w="100" w:type="dxa"/>
              <w:right w:w="100" w:type="dxa"/>
            </w:tcMar>
          </w:tcPr>
          <w:p w14:paraId="5E465614" w14:textId="77777777" w:rsidR="008E0AEF" w:rsidRDefault="008E0AEF">
            <w:pPr>
              <w:spacing w:line="259" w:lineRule="auto"/>
            </w:pPr>
          </w:p>
        </w:tc>
        <w:tc>
          <w:tcPr>
            <w:tcW w:w="1680" w:type="dxa"/>
            <w:shd w:val="clear" w:color="auto" w:fill="auto"/>
            <w:tcMar>
              <w:top w:w="100" w:type="dxa"/>
              <w:left w:w="100" w:type="dxa"/>
              <w:bottom w:w="100" w:type="dxa"/>
              <w:right w:w="100" w:type="dxa"/>
            </w:tcMar>
          </w:tcPr>
          <w:p w14:paraId="4B611921"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670DD4FD" w14:textId="77777777" w:rsidR="008E0AEF" w:rsidRDefault="008E0AEF">
            <w:pPr>
              <w:widowControl w:val="0"/>
              <w:pBdr>
                <w:top w:val="nil"/>
                <w:left w:val="nil"/>
                <w:bottom w:val="nil"/>
                <w:right w:val="nil"/>
                <w:between w:val="nil"/>
              </w:pBdr>
              <w:spacing w:line="240" w:lineRule="auto"/>
            </w:pPr>
          </w:p>
        </w:tc>
      </w:tr>
      <w:tr w:rsidR="008E0AEF" w14:paraId="4A2FA48B" w14:textId="77777777">
        <w:tc>
          <w:tcPr>
            <w:tcW w:w="2325" w:type="dxa"/>
            <w:shd w:val="clear" w:color="auto" w:fill="auto"/>
            <w:tcMar>
              <w:top w:w="100" w:type="dxa"/>
              <w:left w:w="100" w:type="dxa"/>
              <w:bottom w:w="100" w:type="dxa"/>
              <w:right w:w="100" w:type="dxa"/>
            </w:tcMar>
          </w:tcPr>
          <w:p w14:paraId="516D3C9A" w14:textId="77777777" w:rsidR="008E0AEF" w:rsidRDefault="009E7F03">
            <w:pPr>
              <w:widowControl w:val="0"/>
              <w:pBdr>
                <w:top w:val="nil"/>
                <w:left w:val="nil"/>
                <w:bottom w:val="nil"/>
                <w:right w:val="nil"/>
                <w:between w:val="nil"/>
              </w:pBdr>
              <w:spacing w:line="240" w:lineRule="auto"/>
            </w:pPr>
            <w:r>
              <w:t>Community Response Service</w:t>
            </w:r>
          </w:p>
        </w:tc>
        <w:tc>
          <w:tcPr>
            <w:tcW w:w="2115" w:type="dxa"/>
            <w:shd w:val="clear" w:color="auto" w:fill="auto"/>
            <w:tcMar>
              <w:top w:w="100" w:type="dxa"/>
              <w:left w:w="100" w:type="dxa"/>
              <w:bottom w:w="100" w:type="dxa"/>
              <w:right w:w="100" w:type="dxa"/>
            </w:tcMar>
          </w:tcPr>
          <w:p w14:paraId="66BABFB4"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25593B7A"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6B4B7E0D" w14:textId="77777777" w:rsidR="008E0AEF" w:rsidRDefault="008E0AEF">
            <w:pPr>
              <w:widowControl w:val="0"/>
              <w:pBdr>
                <w:top w:val="nil"/>
                <w:left w:val="nil"/>
                <w:bottom w:val="nil"/>
                <w:right w:val="nil"/>
                <w:between w:val="nil"/>
              </w:pBdr>
              <w:spacing w:line="240" w:lineRule="auto"/>
            </w:pPr>
          </w:p>
        </w:tc>
      </w:tr>
      <w:tr w:rsidR="008E0AEF" w14:paraId="0F67F53C" w14:textId="77777777">
        <w:tc>
          <w:tcPr>
            <w:tcW w:w="2325" w:type="dxa"/>
            <w:shd w:val="clear" w:color="auto" w:fill="auto"/>
            <w:tcMar>
              <w:top w:w="100" w:type="dxa"/>
              <w:left w:w="100" w:type="dxa"/>
              <w:bottom w:w="100" w:type="dxa"/>
              <w:right w:w="100" w:type="dxa"/>
            </w:tcMar>
          </w:tcPr>
          <w:p w14:paraId="20C85106" w14:textId="77777777" w:rsidR="008E0AEF" w:rsidRDefault="009E7F03">
            <w:pPr>
              <w:widowControl w:val="0"/>
              <w:pBdr>
                <w:top w:val="nil"/>
                <w:left w:val="nil"/>
                <w:bottom w:val="nil"/>
                <w:right w:val="nil"/>
                <w:between w:val="nil"/>
              </w:pBdr>
              <w:spacing w:line="240" w:lineRule="auto"/>
            </w:pPr>
            <w:r>
              <w:t>Reablement</w:t>
            </w:r>
          </w:p>
        </w:tc>
        <w:tc>
          <w:tcPr>
            <w:tcW w:w="2115" w:type="dxa"/>
            <w:shd w:val="clear" w:color="auto" w:fill="auto"/>
            <w:tcMar>
              <w:top w:w="100" w:type="dxa"/>
              <w:left w:w="100" w:type="dxa"/>
              <w:bottom w:w="100" w:type="dxa"/>
              <w:right w:w="100" w:type="dxa"/>
            </w:tcMar>
          </w:tcPr>
          <w:p w14:paraId="3FD91591"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061D32F9"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29391F06" w14:textId="77777777" w:rsidR="008E0AEF" w:rsidRDefault="008E0AEF">
            <w:pPr>
              <w:widowControl w:val="0"/>
              <w:pBdr>
                <w:top w:val="nil"/>
                <w:left w:val="nil"/>
                <w:bottom w:val="nil"/>
                <w:right w:val="nil"/>
                <w:between w:val="nil"/>
              </w:pBdr>
              <w:spacing w:line="240" w:lineRule="auto"/>
            </w:pPr>
          </w:p>
        </w:tc>
      </w:tr>
      <w:tr w:rsidR="008E0AEF" w14:paraId="4BC455D9" w14:textId="77777777">
        <w:tc>
          <w:tcPr>
            <w:tcW w:w="2325" w:type="dxa"/>
            <w:shd w:val="clear" w:color="auto" w:fill="auto"/>
            <w:tcMar>
              <w:top w:w="100" w:type="dxa"/>
              <w:left w:w="100" w:type="dxa"/>
              <w:bottom w:w="100" w:type="dxa"/>
              <w:right w:w="100" w:type="dxa"/>
            </w:tcMar>
          </w:tcPr>
          <w:p w14:paraId="2237C049" w14:textId="77777777" w:rsidR="008E0AEF" w:rsidRDefault="009E7F03">
            <w:pPr>
              <w:widowControl w:val="0"/>
              <w:pBdr>
                <w:top w:val="nil"/>
                <w:left w:val="nil"/>
                <w:bottom w:val="nil"/>
                <w:right w:val="nil"/>
                <w:between w:val="nil"/>
              </w:pBdr>
              <w:spacing w:line="240" w:lineRule="auto"/>
            </w:pPr>
            <w:r>
              <w:t>Intermediate Care</w:t>
            </w:r>
          </w:p>
        </w:tc>
        <w:tc>
          <w:tcPr>
            <w:tcW w:w="2115" w:type="dxa"/>
            <w:shd w:val="clear" w:color="auto" w:fill="auto"/>
            <w:tcMar>
              <w:top w:w="100" w:type="dxa"/>
              <w:left w:w="100" w:type="dxa"/>
              <w:bottom w:w="100" w:type="dxa"/>
              <w:right w:w="100" w:type="dxa"/>
            </w:tcMar>
          </w:tcPr>
          <w:p w14:paraId="4FD880EB"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3FD68D64"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24FAFCE3" w14:textId="77777777" w:rsidR="008E0AEF" w:rsidRDefault="008E0AEF">
            <w:pPr>
              <w:widowControl w:val="0"/>
              <w:pBdr>
                <w:top w:val="nil"/>
                <w:left w:val="nil"/>
                <w:bottom w:val="nil"/>
                <w:right w:val="nil"/>
                <w:between w:val="nil"/>
              </w:pBdr>
              <w:spacing w:line="240" w:lineRule="auto"/>
            </w:pPr>
          </w:p>
        </w:tc>
      </w:tr>
      <w:tr w:rsidR="008E0AEF" w14:paraId="1A3A4DC3" w14:textId="77777777">
        <w:tc>
          <w:tcPr>
            <w:tcW w:w="2325" w:type="dxa"/>
            <w:shd w:val="clear" w:color="auto" w:fill="auto"/>
            <w:tcMar>
              <w:top w:w="100" w:type="dxa"/>
              <w:left w:w="100" w:type="dxa"/>
              <w:bottom w:w="100" w:type="dxa"/>
              <w:right w:w="100" w:type="dxa"/>
            </w:tcMar>
          </w:tcPr>
          <w:p w14:paraId="461E4750" w14:textId="77777777" w:rsidR="008E0AEF" w:rsidRDefault="009E7F03">
            <w:pPr>
              <w:spacing w:line="259" w:lineRule="auto"/>
            </w:pPr>
            <w:r>
              <w:t>Extra Care Housing</w:t>
            </w:r>
          </w:p>
        </w:tc>
        <w:tc>
          <w:tcPr>
            <w:tcW w:w="2115" w:type="dxa"/>
            <w:shd w:val="clear" w:color="auto" w:fill="auto"/>
            <w:tcMar>
              <w:top w:w="100" w:type="dxa"/>
              <w:left w:w="100" w:type="dxa"/>
              <w:bottom w:w="100" w:type="dxa"/>
              <w:right w:w="100" w:type="dxa"/>
            </w:tcMar>
          </w:tcPr>
          <w:p w14:paraId="12A2ADF8" w14:textId="77777777" w:rsidR="008E0AEF" w:rsidRDefault="008E0AEF">
            <w:pPr>
              <w:spacing w:line="259" w:lineRule="auto"/>
            </w:pPr>
          </w:p>
        </w:tc>
        <w:tc>
          <w:tcPr>
            <w:tcW w:w="1680" w:type="dxa"/>
            <w:shd w:val="clear" w:color="auto" w:fill="auto"/>
            <w:tcMar>
              <w:top w:w="100" w:type="dxa"/>
              <w:left w:w="100" w:type="dxa"/>
              <w:bottom w:w="100" w:type="dxa"/>
              <w:right w:w="100" w:type="dxa"/>
            </w:tcMar>
          </w:tcPr>
          <w:p w14:paraId="05F8B7C6"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31AECEA5" w14:textId="77777777" w:rsidR="008E0AEF" w:rsidRDefault="008E0AEF">
            <w:pPr>
              <w:widowControl w:val="0"/>
              <w:pBdr>
                <w:top w:val="nil"/>
                <w:left w:val="nil"/>
                <w:bottom w:val="nil"/>
                <w:right w:val="nil"/>
                <w:between w:val="nil"/>
              </w:pBdr>
              <w:spacing w:line="240" w:lineRule="auto"/>
            </w:pPr>
          </w:p>
        </w:tc>
      </w:tr>
      <w:tr w:rsidR="008E0AEF" w14:paraId="73A90426" w14:textId="77777777">
        <w:tc>
          <w:tcPr>
            <w:tcW w:w="2325" w:type="dxa"/>
            <w:shd w:val="clear" w:color="auto" w:fill="auto"/>
            <w:tcMar>
              <w:top w:w="100" w:type="dxa"/>
              <w:left w:w="100" w:type="dxa"/>
              <w:bottom w:w="100" w:type="dxa"/>
              <w:right w:w="100" w:type="dxa"/>
            </w:tcMar>
          </w:tcPr>
          <w:p w14:paraId="49C5DFB2" w14:textId="77777777" w:rsidR="008E0AEF" w:rsidRDefault="009E7F03">
            <w:pPr>
              <w:spacing w:line="259" w:lineRule="auto"/>
            </w:pPr>
            <w:r>
              <w:t>Hospital Team</w:t>
            </w:r>
          </w:p>
        </w:tc>
        <w:tc>
          <w:tcPr>
            <w:tcW w:w="2115" w:type="dxa"/>
            <w:shd w:val="clear" w:color="auto" w:fill="auto"/>
            <w:tcMar>
              <w:top w:w="100" w:type="dxa"/>
              <w:left w:w="100" w:type="dxa"/>
              <w:bottom w:w="100" w:type="dxa"/>
              <w:right w:w="100" w:type="dxa"/>
            </w:tcMar>
          </w:tcPr>
          <w:p w14:paraId="47238FCC" w14:textId="77777777" w:rsidR="008E0AEF" w:rsidRDefault="008E0AEF">
            <w:pPr>
              <w:spacing w:line="259" w:lineRule="auto"/>
            </w:pPr>
          </w:p>
        </w:tc>
        <w:tc>
          <w:tcPr>
            <w:tcW w:w="1680" w:type="dxa"/>
            <w:shd w:val="clear" w:color="auto" w:fill="auto"/>
            <w:tcMar>
              <w:top w:w="100" w:type="dxa"/>
              <w:left w:w="100" w:type="dxa"/>
              <w:bottom w:w="100" w:type="dxa"/>
              <w:right w:w="100" w:type="dxa"/>
            </w:tcMar>
          </w:tcPr>
          <w:p w14:paraId="3A5060AC"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38997EFA" w14:textId="77777777" w:rsidR="008E0AEF" w:rsidRDefault="008E0AEF">
            <w:pPr>
              <w:widowControl w:val="0"/>
              <w:pBdr>
                <w:top w:val="nil"/>
                <w:left w:val="nil"/>
                <w:bottom w:val="nil"/>
                <w:right w:val="nil"/>
                <w:between w:val="nil"/>
              </w:pBdr>
              <w:spacing w:line="240" w:lineRule="auto"/>
            </w:pPr>
          </w:p>
        </w:tc>
      </w:tr>
      <w:tr w:rsidR="008E0AEF" w14:paraId="1609CDC7" w14:textId="77777777">
        <w:tc>
          <w:tcPr>
            <w:tcW w:w="2325" w:type="dxa"/>
            <w:shd w:val="clear" w:color="auto" w:fill="auto"/>
            <w:tcMar>
              <w:top w:w="100" w:type="dxa"/>
              <w:left w:w="100" w:type="dxa"/>
              <w:bottom w:w="100" w:type="dxa"/>
              <w:right w:w="100" w:type="dxa"/>
            </w:tcMar>
          </w:tcPr>
          <w:p w14:paraId="36112303" w14:textId="77777777" w:rsidR="008E0AEF" w:rsidRDefault="009E7F03">
            <w:pPr>
              <w:spacing w:line="259" w:lineRule="auto"/>
            </w:pPr>
            <w:r>
              <w:t>Integrated Neighbourhood Team</w:t>
            </w:r>
          </w:p>
        </w:tc>
        <w:tc>
          <w:tcPr>
            <w:tcW w:w="2115" w:type="dxa"/>
            <w:shd w:val="clear" w:color="auto" w:fill="auto"/>
            <w:tcMar>
              <w:top w:w="100" w:type="dxa"/>
              <w:left w:w="100" w:type="dxa"/>
              <w:bottom w:w="100" w:type="dxa"/>
              <w:right w:w="100" w:type="dxa"/>
            </w:tcMar>
          </w:tcPr>
          <w:p w14:paraId="4A78F1A5" w14:textId="77777777" w:rsidR="008E0AEF" w:rsidRDefault="008E0AEF">
            <w:pPr>
              <w:spacing w:line="259" w:lineRule="auto"/>
            </w:pPr>
          </w:p>
        </w:tc>
        <w:tc>
          <w:tcPr>
            <w:tcW w:w="1680" w:type="dxa"/>
            <w:shd w:val="clear" w:color="auto" w:fill="auto"/>
            <w:tcMar>
              <w:top w:w="100" w:type="dxa"/>
              <w:left w:w="100" w:type="dxa"/>
              <w:bottom w:w="100" w:type="dxa"/>
              <w:right w:w="100" w:type="dxa"/>
            </w:tcMar>
          </w:tcPr>
          <w:p w14:paraId="1CDB32B1"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20346B6C" w14:textId="77777777" w:rsidR="008E0AEF" w:rsidRDefault="008E0AEF">
            <w:pPr>
              <w:widowControl w:val="0"/>
              <w:pBdr>
                <w:top w:val="nil"/>
                <w:left w:val="nil"/>
                <w:bottom w:val="nil"/>
                <w:right w:val="nil"/>
                <w:between w:val="nil"/>
              </w:pBdr>
              <w:spacing w:line="240" w:lineRule="auto"/>
            </w:pPr>
          </w:p>
        </w:tc>
      </w:tr>
      <w:tr w:rsidR="008E0AEF" w14:paraId="56AA066F" w14:textId="77777777">
        <w:tc>
          <w:tcPr>
            <w:tcW w:w="2325" w:type="dxa"/>
            <w:shd w:val="clear" w:color="auto" w:fill="auto"/>
            <w:tcMar>
              <w:top w:w="100" w:type="dxa"/>
              <w:left w:w="100" w:type="dxa"/>
              <w:bottom w:w="100" w:type="dxa"/>
              <w:right w:w="100" w:type="dxa"/>
            </w:tcMar>
          </w:tcPr>
          <w:p w14:paraId="1127FFF9" w14:textId="77777777" w:rsidR="008E0AEF" w:rsidRDefault="009E7F03">
            <w:pPr>
              <w:spacing w:line="259" w:lineRule="auto"/>
            </w:pPr>
            <w:r>
              <w:t>MASH</w:t>
            </w:r>
          </w:p>
        </w:tc>
        <w:tc>
          <w:tcPr>
            <w:tcW w:w="2115" w:type="dxa"/>
            <w:shd w:val="clear" w:color="auto" w:fill="auto"/>
            <w:tcMar>
              <w:top w:w="100" w:type="dxa"/>
              <w:left w:w="100" w:type="dxa"/>
              <w:bottom w:w="100" w:type="dxa"/>
              <w:right w:w="100" w:type="dxa"/>
            </w:tcMar>
          </w:tcPr>
          <w:p w14:paraId="46939B2B" w14:textId="77777777" w:rsidR="008E0AEF" w:rsidRDefault="008E0AEF">
            <w:pPr>
              <w:spacing w:line="259" w:lineRule="auto"/>
            </w:pPr>
          </w:p>
        </w:tc>
        <w:tc>
          <w:tcPr>
            <w:tcW w:w="1680" w:type="dxa"/>
            <w:shd w:val="clear" w:color="auto" w:fill="auto"/>
            <w:tcMar>
              <w:top w:w="100" w:type="dxa"/>
              <w:left w:w="100" w:type="dxa"/>
              <w:bottom w:w="100" w:type="dxa"/>
              <w:right w:w="100" w:type="dxa"/>
            </w:tcMar>
          </w:tcPr>
          <w:p w14:paraId="27B4A4CD"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582320B1" w14:textId="77777777" w:rsidR="008E0AEF" w:rsidRDefault="008E0AEF">
            <w:pPr>
              <w:widowControl w:val="0"/>
              <w:pBdr>
                <w:top w:val="nil"/>
                <w:left w:val="nil"/>
                <w:bottom w:val="nil"/>
                <w:right w:val="nil"/>
                <w:between w:val="nil"/>
              </w:pBdr>
              <w:spacing w:line="240" w:lineRule="auto"/>
            </w:pPr>
          </w:p>
        </w:tc>
      </w:tr>
      <w:tr w:rsidR="008E0AEF" w14:paraId="6EDE7A79" w14:textId="77777777">
        <w:tc>
          <w:tcPr>
            <w:tcW w:w="2325" w:type="dxa"/>
            <w:shd w:val="clear" w:color="auto" w:fill="auto"/>
            <w:tcMar>
              <w:top w:w="100" w:type="dxa"/>
              <w:left w:w="100" w:type="dxa"/>
              <w:bottom w:w="100" w:type="dxa"/>
              <w:right w:w="100" w:type="dxa"/>
            </w:tcMar>
          </w:tcPr>
          <w:p w14:paraId="53C5ABE3" w14:textId="77777777" w:rsidR="008E0AEF" w:rsidRDefault="009E7F03">
            <w:pPr>
              <w:widowControl w:val="0"/>
              <w:pBdr>
                <w:top w:val="nil"/>
                <w:left w:val="nil"/>
                <w:bottom w:val="nil"/>
                <w:right w:val="nil"/>
                <w:between w:val="nil"/>
              </w:pBdr>
              <w:spacing w:line="240" w:lineRule="auto"/>
            </w:pPr>
            <w:r>
              <w:t>Learning Disabilities</w:t>
            </w:r>
          </w:p>
        </w:tc>
        <w:tc>
          <w:tcPr>
            <w:tcW w:w="2115" w:type="dxa"/>
            <w:shd w:val="clear" w:color="auto" w:fill="auto"/>
            <w:tcMar>
              <w:top w:w="100" w:type="dxa"/>
              <w:left w:w="100" w:type="dxa"/>
              <w:bottom w:w="100" w:type="dxa"/>
              <w:right w:w="100" w:type="dxa"/>
            </w:tcMar>
          </w:tcPr>
          <w:p w14:paraId="615FFBF4"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3A51AD56"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6A739315" w14:textId="77777777" w:rsidR="008E0AEF" w:rsidRDefault="008E0AEF">
            <w:pPr>
              <w:widowControl w:val="0"/>
              <w:pBdr>
                <w:top w:val="nil"/>
                <w:left w:val="nil"/>
                <w:bottom w:val="nil"/>
                <w:right w:val="nil"/>
                <w:between w:val="nil"/>
              </w:pBdr>
              <w:spacing w:line="240" w:lineRule="auto"/>
            </w:pPr>
          </w:p>
        </w:tc>
      </w:tr>
      <w:tr w:rsidR="008E0AEF" w14:paraId="78050A51" w14:textId="77777777">
        <w:tc>
          <w:tcPr>
            <w:tcW w:w="2325" w:type="dxa"/>
            <w:shd w:val="clear" w:color="auto" w:fill="auto"/>
            <w:tcMar>
              <w:top w:w="100" w:type="dxa"/>
              <w:left w:w="100" w:type="dxa"/>
              <w:bottom w:w="100" w:type="dxa"/>
              <w:right w:w="100" w:type="dxa"/>
            </w:tcMar>
          </w:tcPr>
          <w:p w14:paraId="680D58BC" w14:textId="77777777" w:rsidR="008E0AEF" w:rsidRDefault="009E7F03">
            <w:pPr>
              <w:widowControl w:val="0"/>
              <w:pBdr>
                <w:top w:val="nil"/>
                <w:left w:val="nil"/>
                <w:bottom w:val="nil"/>
                <w:right w:val="nil"/>
                <w:between w:val="nil"/>
              </w:pBdr>
              <w:spacing w:line="240" w:lineRule="auto"/>
            </w:pPr>
            <w:r>
              <w:t>Shared Lives</w:t>
            </w:r>
          </w:p>
        </w:tc>
        <w:tc>
          <w:tcPr>
            <w:tcW w:w="2115" w:type="dxa"/>
            <w:shd w:val="clear" w:color="auto" w:fill="auto"/>
            <w:tcMar>
              <w:top w:w="100" w:type="dxa"/>
              <w:left w:w="100" w:type="dxa"/>
              <w:bottom w:w="100" w:type="dxa"/>
              <w:right w:w="100" w:type="dxa"/>
            </w:tcMar>
          </w:tcPr>
          <w:p w14:paraId="631209F9"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461581F4"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42274814" w14:textId="77777777" w:rsidR="008E0AEF" w:rsidRDefault="008E0AEF">
            <w:pPr>
              <w:widowControl w:val="0"/>
              <w:pBdr>
                <w:top w:val="nil"/>
                <w:left w:val="nil"/>
                <w:bottom w:val="nil"/>
                <w:right w:val="nil"/>
                <w:between w:val="nil"/>
              </w:pBdr>
              <w:spacing w:line="240" w:lineRule="auto"/>
            </w:pPr>
          </w:p>
        </w:tc>
      </w:tr>
      <w:tr w:rsidR="008E0AEF" w14:paraId="7CDCAE95" w14:textId="77777777">
        <w:tc>
          <w:tcPr>
            <w:tcW w:w="2325" w:type="dxa"/>
            <w:shd w:val="clear" w:color="auto" w:fill="auto"/>
            <w:tcMar>
              <w:top w:w="100" w:type="dxa"/>
              <w:left w:w="100" w:type="dxa"/>
              <w:bottom w:w="100" w:type="dxa"/>
              <w:right w:w="100" w:type="dxa"/>
            </w:tcMar>
          </w:tcPr>
          <w:p w14:paraId="7469CA92" w14:textId="77777777" w:rsidR="008E0AEF" w:rsidRDefault="009E7F03">
            <w:pPr>
              <w:widowControl w:val="0"/>
              <w:pBdr>
                <w:top w:val="nil"/>
                <w:left w:val="nil"/>
                <w:bottom w:val="nil"/>
                <w:right w:val="nil"/>
                <w:between w:val="nil"/>
              </w:pBdr>
              <w:spacing w:line="240" w:lineRule="auto"/>
            </w:pPr>
            <w:r>
              <w:t>Support Accommodation</w:t>
            </w:r>
          </w:p>
        </w:tc>
        <w:tc>
          <w:tcPr>
            <w:tcW w:w="2115" w:type="dxa"/>
            <w:shd w:val="clear" w:color="auto" w:fill="auto"/>
            <w:tcMar>
              <w:top w:w="100" w:type="dxa"/>
              <w:left w:w="100" w:type="dxa"/>
              <w:bottom w:w="100" w:type="dxa"/>
              <w:right w:w="100" w:type="dxa"/>
            </w:tcMar>
          </w:tcPr>
          <w:p w14:paraId="198D3AB4"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5A11C203"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764CD6E3" w14:textId="77777777" w:rsidR="008E0AEF" w:rsidRDefault="008E0AEF">
            <w:pPr>
              <w:widowControl w:val="0"/>
              <w:pBdr>
                <w:top w:val="nil"/>
                <w:left w:val="nil"/>
                <w:bottom w:val="nil"/>
                <w:right w:val="nil"/>
                <w:between w:val="nil"/>
              </w:pBdr>
              <w:spacing w:line="240" w:lineRule="auto"/>
            </w:pPr>
          </w:p>
        </w:tc>
      </w:tr>
      <w:tr w:rsidR="008E0AEF" w14:paraId="0ED09DB4" w14:textId="77777777">
        <w:tc>
          <w:tcPr>
            <w:tcW w:w="2325" w:type="dxa"/>
            <w:shd w:val="clear" w:color="auto" w:fill="auto"/>
            <w:tcMar>
              <w:top w:w="100" w:type="dxa"/>
              <w:left w:w="100" w:type="dxa"/>
              <w:bottom w:w="100" w:type="dxa"/>
              <w:right w:w="100" w:type="dxa"/>
            </w:tcMar>
          </w:tcPr>
          <w:p w14:paraId="39228E87" w14:textId="77777777" w:rsidR="008E0AEF" w:rsidRDefault="009E7F03">
            <w:pPr>
              <w:widowControl w:val="0"/>
              <w:pBdr>
                <w:top w:val="nil"/>
                <w:left w:val="nil"/>
                <w:bottom w:val="nil"/>
                <w:right w:val="nil"/>
                <w:between w:val="nil"/>
              </w:pBdr>
              <w:spacing w:line="240" w:lineRule="auto"/>
            </w:pPr>
            <w:r>
              <w:t>Daycare</w:t>
            </w:r>
          </w:p>
        </w:tc>
        <w:tc>
          <w:tcPr>
            <w:tcW w:w="2115" w:type="dxa"/>
            <w:shd w:val="clear" w:color="auto" w:fill="auto"/>
            <w:tcMar>
              <w:top w:w="100" w:type="dxa"/>
              <w:left w:w="100" w:type="dxa"/>
              <w:bottom w:w="100" w:type="dxa"/>
              <w:right w:w="100" w:type="dxa"/>
            </w:tcMar>
          </w:tcPr>
          <w:p w14:paraId="7DC2A961"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2FE8F45C"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16F34CA9" w14:textId="77777777" w:rsidR="008E0AEF" w:rsidRDefault="008E0AEF">
            <w:pPr>
              <w:widowControl w:val="0"/>
              <w:pBdr>
                <w:top w:val="nil"/>
                <w:left w:val="nil"/>
                <w:bottom w:val="nil"/>
                <w:right w:val="nil"/>
                <w:between w:val="nil"/>
              </w:pBdr>
              <w:spacing w:line="240" w:lineRule="auto"/>
            </w:pPr>
          </w:p>
        </w:tc>
      </w:tr>
      <w:tr w:rsidR="008E0AEF" w14:paraId="1B207910" w14:textId="77777777">
        <w:tc>
          <w:tcPr>
            <w:tcW w:w="2325" w:type="dxa"/>
            <w:shd w:val="clear" w:color="auto" w:fill="auto"/>
            <w:tcMar>
              <w:top w:w="100" w:type="dxa"/>
              <w:left w:w="100" w:type="dxa"/>
              <w:bottom w:w="100" w:type="dxa"/>
              <w:right w:w="100" w:type="dxa"/>
            </w:tcMar>
          </w:tcPr>
          <w:p w14:paraId="743EBF9B" w14:textId="77777777" w:rsidR="008E0AEF" w:rsidRDefault="009E7F03">
            <w:pPr>
              <w:widowControl w:val="0"/>
              <w:pBdr>
                <w:top w:val="nil"/>
                <w:left w:val="nil"/>
                <w:bottom w:val="nil"/>
                <w:right w:val="nil"/>
                <w:between w:val="nil"/>
              </w:pBdr>
              <w:spacing w:line="240" w:lineRule="auto"/>
            </w:pPr>
            <w:r>
              <w:t>Sensory</w:t>
            </w:r>
          </w:p>
        </w:tc>
        <w:tc>
          <w:tcPr>
            <w:tcW w:w="2115" w:type="dxa"/>
            <w:shd w:val="clear" w:color="auto" w:fill="auto"/>
            <w:tcMar>
              <w:top w:w="100" w:type="dxa"/>
              <w:left w:w="100" w:type="dxa"/>
              <w:bottom w:w="100" w:type="dxa"/>
              <w:right w:w="100" w:type="dxa"/>
            </w:tcMar>
          </w:tcPr>
          <w:p w14:paraId="26498683"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6DBA03F6"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1436F34C" w14:textId="77777777" w:rsidR="008E0AEF" w:rsidRDefault="008E0AEF">
            <w:pPr>
              <w:widowControl w:val="0"/>
              <w:pBdr>
                <w:top w:val="nil"/>
                <w:left w:val="nil"/>
                <w:bottom w:val="nil"/>
                <w:right w:val="nil"/>
                <w:between w:val="nil"/>
              </w:pBdr>
              <w:spacing w:line="240" w:lineRule="auto"/>
            </w:pPr>
          </w:p>
        </w:tc>
      </w:tr>
      <w:tr w:rsidR="008E0AEF" w14:paraId="182D4DB1" w14:textId="77777777">
        <w:tc>
          <w:tcPr>
            <w:tcW w:w="2325" w:type="dxa"/>
            <w:shd w:val="clear" w:color="auto" w:fill="auto"/>
            <w:tcMar>
              <w:top w:w="100" w:type="dxa"/>
              <w:left w:w="100" w:type="dxa"/>
              <w:bottom w:w="100" w:type="dxa"/>
              <w:right w:w="100" w:type="dxa"/>
            </w:tcMar>
          </w:tcPr>
          <w:p w14:paraId="47D1151B" w14:textId="77777777" w:rsidR="008E0AEF" w:rsidRDefault="009E7F03">
            <w:pPr>
              <w:widowControl w:val="0"/>
              <w:pBdr>
                <w:top w:val="nil"/>
                <w:left w:val="nil"/>
                <w:bottom w:val="nil"/>
                <w:right w:val="nil"/>
                <w:between w:val="nil"/>
              </w:pBdr>
              <w:spacing w:line="240" w:lineRule="auto"/>
            </w:pPr>
            <w:r>
              <w:t>Substance Misuse</w:t>
            </w:r>
          </w:p>
        </w:tc>
        <w:tc>
          <w:tcPr>
            <w:tcW w:w="2115" w:type="dxa"/>
            <w:shd w:val="clear" w:color="auto" w:fill="auto"/>
            <w:tcMar>
              <w:top w:w="100" w:type="dxa"/>
              <w:left w:w="100" w:type="dxa"/>
              <w:bottom w:w="100" w:type="dxa"/>
              <w:right w:w="100" w:type="dxa"/>
            </w:tcMar>
          </w:tcPr>
          <w:p w14:paraId="3B2392C9"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5EC30B06"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7B8AD57E" w14:textId="77777777" w:rsidR="008E0AEF" w:rsidRDefault="008E0AEF">
            <w:pPr>
              <w:widowControl w:val="0"/>
              <w:pBdr>
                <w:top w:val="nil"/>
                <w:left w:val="nil"/>
                <w:bottom w:val="nil"/>
                <w:right w:val="nil"/>
                <w:between w:val="nil"/>
              </w:pBdr>
              <w:spacing w:line="240" w:lineRule="auto"/>
            </w:pPr>
          </w:p>
        </w:tc>
      </w:tr>
      <w:tr w:rsidR="008E0AEF" w14:paraId="7ABF9CCE" w14:textId="77777777">
        <w:tc>
          <w:tcPr>
            <w:tcW w:w="2325" w:type="dxa"/>
            <w:shd w:val="clear" w:color="auto" w:fill="auto"/>
            <w:tcMar>
              <w:top w:w="100" w:type="dxa"/>
              <w:left w:w="100" w:type="dxa"/>
              <w:bottom w:w="100" w:type="dxa"/>
              <w:right w:w="100" w:type="dxa"/>
            </w:tcMar>
          </w:tcPr>
          <w:p w14:paraId="1D0A5027" w14:textId="77777777" w:rsidR="008E0AEF" w:rsidRDefault="009E7F03">
            <w:pPr>
              <w:widowControl w:val="0"/>
              <w:pBdr>
                <w:top w:val="nil"/>
                <w:left w:val="nil"/>
                <w:bottom w:val="nil"/>
                <w:right w:val="nil"/>
                <w:between w:val="nil"/>
              </w:pBdr>
              <w:spacing w:line="240" w:lineRule="auto"/>
            </w:pPr>
            <w:r>
              <w:t>DoLS</w:t>
            </w:r>
          </w:p>
        </w:tc>
        <w:tc>
          <w:tcPr>
            <w:tcW w:w="2115" w:type="dxa"/>
            <w:shd w:val="clear" w:color="auto" w:fill="auto"/>
            <w:tcMar>
              <w:top w:w="100" w:type="dxa"/>
              <w:left w:w="100" w:type="dxa"/>
              <w:bottom w:w="100" w:type="dxa"/>
              <w:right w:w="100" w:type="dxa"/>
            </w:tcMar>
          </w:tcPr>
          <w:p w14:paraId="2FB19B45"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4B9E7B42"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19EB80F9" w14:textId="77777777" w:rsidR="008E0AEF" w:rsidRDefault="008E0AEF">
            <w:pPr>
              <w:widowControl w:val="0"/>
              <w:pBdr>
                <w:top w:val="nil"/>
                <w:left w:val="nil"/>
                <w:bottom w:val="nil"/>
                <w:right w:val="nil"/>
                <w:between w:val="nil"/>
              </w:pBdr>
              <w:spacing w:line="240" w:lineRule="auto"/>
            </w:pPr>
          </w:p>
        </w:tc>
      </w:tr>
      <w:tr w:rsidR="008E0AEF" w14:paraId="6C36029C" w14:textId="77777777">
        <w:tc>
          <w:tcPr>
            <w:tcW w:w="2325" w:type="dxa"/>
            <w:shd w:val="clear" w:color="auto" w:fill="auto"/>
            <w:tcMar>
              <w:top w:w="100" w:type="dxa"/>
              <w:left w:w="100" w:type="dxa"/>
              <w:bottom w:w="100" w:type="dxa"/>
              <w:right w:w="100" w:type="dxa"/>
            </w:tcMar>
          </w:tcPr>
          <w:p w14:paraId="23EF8E90" w14:textId="77777777" w:rsidR="008E0AEF" w:rsidRDefault="009E7F03">
            <w:pPr>
              <w:widowControl w:val="0"/>
              <w:pBdr>
                <w:top w:val="nil"/>
                <w:left w:val="nil"/>
                <w:bottom w:val="nil"/>
                <w:right w:val="nil"/>
                <w:between w:val="nil"/>
              </w:pBdr>
              <w:spacing w:line="240" w:lineRule="auto"/>
            </w:pPr>
            <w:r>
              <w:t>EDS</w:t>
            </w:r>
          </w:p>
        </w:tc>
        <w:tc>
          <w:tcPr>
            <w:tcW w:w="2115" w:type="dxa"/>
            <w:shd w:val="clear" w:color="auto" w:fill="auto"/>
            <w:tcMar>
              <w:top w:w="100" w:type="dxa"/>
              <w:left w:w="100" w:type="dxa"/>
              <w:bottom w:w="100" w:type="dxa"/>
              <w:right w:w="100" w:type="dxa"/>
            </w:tcMar>
          </w:tcPr>
          <w:p w14:paraId="383CEA61"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13F84A55"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3748501C" w14:textId="77777777" w:rsidR="008E0AEF" w:rsidRDefault="008E0AEF">
            <w:pPr>
              <w:widowControl w:val="0"/>
              <w:pBdr>
                <w:top w:val="nil"/>
                <w:left w:val="nil"/>
                <w:bottom w:val="nil"/>
                <w:right w:val="nil"/>
                <w:between w:val="nil"/>
              </w:pBdr>
              <w:spacing w:line="240" w:lineRule="auto"/>
            </w:pPr>
          </w:p>
        </w:tc>
      </w:tr>
      <w:tr w:rsidR="008E0AEF" w14:paraId="27383898" w14:textId="77777777">
        <w:tc>
          <w:tcPr>
            <w:tcW w:w="2325" w:type="dxa"/>
            <w:shd w:val="clear" w:color="auto" w:fill="auto"/>
            <w:tcMar>
              <w:top w:w="100" w:type="dxa"/>
              <w:left w:w="100" w:type="dxa"/>
              <w:bottom w:w="100" w:type="dxa"/>
              <w:right w:w="100" w:type="dxa"/>
            </w:tcMar>
          </w:tcPr>
          <w:p w14:paraId="6F0EFC9A" w14:textId="77777777" w:rsidR="008E0AEF" w:rsidRDefault="009E7F03">
            <w:pPr>
              <w:widowControl w:val="0"/>
              <w:pBdr>
                <w:top w:val="nil"/>
                <w:left w:val="nil"/>
                <w:bottom w:val="nil"/>
                <w:right w:val="nil"/>
                <w:between w:val="nil"/>
              </w:pBdr>
              <w:spacing w:line="240" w:lineRule="auto"/>
            </w:pPr>
            <w:r>
              <w:t>Carers Team</w:t>
            </w:r>
          </w:p>
        </w:tc>
        <w:tc>
          <w:tcPr>
            <w:tcW w:w="2115" w:type="dxa"/>
            <w:shd w:val="clear" w:color="auto" w:fill="auto"/>
            <w:tcMar>
              <w:top w:w="100" w:type="dxa"/>
              <w:left w:w="100" w:type="dxa"/>
              <w:bottom w:w="100" w:type="dxa"/>
              <w:right w:w="100" w:type="dxa"/>
            </w:tcMar>
          </w:tcPr>
          <w:p w14:paraId="2CFD895F"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158BCADF"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2EF279D2" w14:textId="77777777" w:rsidR="008E0AEF" w:rsidRDefault="008E0AEF">
            <w:pPr>
              <w:widowControl w:val="0"/>
              <w:pBdr>
                <w:top w:val="nil"/>
                <w:left w:val="nil"/>
                <w:bottom w:val="nil"/>
                <w:right w:val="nil"/>
                <w:between w:val="nil"/>
              </w:pBdr>
              <w:spacing w:line="240" w:lineRule="auto"/>
            </w:pPr>
          </w:p>
        </w:tc>
      </w:tr>
      <w:tr w:rsidR="008E0AEF" w14:paraId="5CA156B4" w14:textId="77777777">
        <w:tc>
          <w:tcPr>
            <w:tcW w:w="2325" w:type="dxa"/>
            <w:shd w:val="clear" w:color="auto" w:fill="auto"/>
            <w:tcMar>
              <w:top w:w="100" w:type="dxa"/>
              <w:left w:w="100" w:type="dxa"/>
              <w:bottom w:w="100" w:type="dxa"/>
              <w:right w:w="100" w:type="dxa"/>
            </w:tcMar>
          </w:tcPr>
          <w:p w14:paraId="32DFE7C0" w14:textId="77777777" w:rsidR="008E0AEF" w:rsidRDefault="009E7F03">
            <w:pPr>
              <w:widowControl w:val="0"/>
              <w:pBdr>
                <w:top w:val="nil"/>
                <w:left w:val="nil"/>
                <w:bottom w:val="nil"/>
                <w:right w:val="nil"/>
                <w:between w:val="nil"/>
              </w:pBdr>
              <w:spacing w:line="240" w:lineRule="auto"/>
            </w:pPr>
            <w:r>
              <w:t>Transition Planning</w:t>
            </w:r>
          </w:p>
        </w:tc>
        <w:tc>
          <w:tcPr>
            <w:tcW w:w="2115" w:type="dxa"/>
            <w:shd w:val="clear" w:color="auto" w:fill="auto"/>
            <w:tcMar>
              <w:top w:w="100" w:type="dxa"/>
              <w:left w:w="100" w:type="dxa"/>
              <w:bottom w:w="100" w:type="dxa"/>
              <w:right w:w="100" w:type="dxa"/>
            </w:tcMar>
          </w:tcPr>
          <w:p w14:paraId="52CA83FF"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3E369FE9"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50A1720E" w14:textId="77777777" w:rsidR="008E0AEF" w:rsidRDefault="008E0AEF">
            <w:pPr>
              <w:widowControl w:val="0"/>
              <w:pBdr>
                <w:top w:val="nil"/>
                <w:left w:val="nil"/>
                <w:bottom w:val="nil"/>
                <w:right w:val="nil"/>
                <w:between w:val="nil"/>
              </w:pBdr>
              <w:spacing w:line="240" w:lineRule="auto"/>
            </w:pPr>
          </w:p>
        </w:tc>
      </w:tr>
      <w:tr w:rsidR="008E0AEF" w14:paraId="7BEB572D" w14:textId="77777777">
        <w:tc>
          <w:tcPr>
            <w:tcW w:w="2325" w:type="dxa"/>
            <w:shd w:val="clear" w:color="auto" w:fill="auto"/>
            <w:tcMar>
              <w:top w:w="100" w:type="dxa"/>
              <w:left w:w="100" w:type="dxa"/>
              <w:bottom w:w="100" w:type="dxa"/>
              <w:right w:w="100" w:type="dxa"/>
            </w:tcMar>
          </w:tcPr>
          <w:p w14:paraId="34882C81" w14:textId="77777777" w:rsidR="008E0AEF" w:rsidRDefault="009E7F03">
            <w:pPr>
              <w:widowControl w:val="0"/>
              <w:pBdr>
                <w:top w:val="nil"/>
                <w:left w:val="nil"/>
                <w:bottom w:val="nil"/>
                <w:right w:val="nil"/>
                <w:between w:val="nil"/>
              </w:pBdr>
              <w:spacing w:line="240" w:lineRule="auto"/>
            </w:pPr>
            <w:r>
              <w:t>Brokerage</w:t>
            </w:r>
          </w:p>
        </w:tc>
        <w:tc>
          <w:tcPr>
            <w:tcW w:w="2115" w:type="dxa"/>
            <w:shd w:val="clear" w:color="auto" w:fill="auto"/>
            <w:tcMar>
              <w:top w:w="100" w:type="dxa"/>
              <w:left w:w="100" w:type="dxa"/>
              <w:bottom w:w="100" w:type="dxa"/>
              <w:right w:w="100" w:type="dxa"/>
            </w:tcMar>
          </w:tcPr>
          <w:p w14:paraId="67202707"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57863366"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526EB38F" w14:textId="77777777" w:rsidR="008E0AEF" w:rsidRDefault="008E0AEF">
            <w:pPr>
              <w:widowControl w:val="0"/>
              <w:pBdr>
                <w:top w:val="nil"/>
                <w:left w:val="nil"/>
                <w:bottom w:val="nil"/>
                <w:right w:val="nil"/>
                <w:between w:val="nil"/>
              </w:pBdr>
              <w:spacing w:line="240" w:lineRule="auto"/>
            </w:pPr>
          </w:p>
        </w:tc>
      </w:tr>
      <w:tr w:rsidR="008E0AEF" w14:paraId="6EB22403" w14:textId="77777777">
        <w:tc>
          <w:tcPr>
            <w:tcW w:w="2325" w:type="dxa"/>
            <w:shd w:val="clear" w:color="auto" w:fill="auto"/>
            <w:tcMar>
              <w:top w:w="100" w:type="dxa"/>
              <w:left w:w="100" w:type="dxa"/>
              <w:bottom w:w="100" w:type="dxa"/>
              <w:right w:w="100" w:type="dxa"/>
            </w:tcMar>
          </w:tcPr>
          <w:p w14:paraId="0E7C5E93" w14:textId="77777777" w:rsidR="008E0AEF" w:rsidRDefault="009E7F03">
            <w:pPr>
              <w:widowControl w:val="0"/>
              <w:pBdr>
                <w:top w:val="nil"/>
                <w:left w:val="nil"/>
                <w:bottom w:val="nil"/>
                <w:right w:val="nil"/>
                <w:between w:val="nil"/>
              </w:pBdr>
              <w:spacing w:line="240" w:lineRule="auto"/>
            </w:pPr>
            <w:r>
              <w:t>NRPF</w:t>
            </w:r>
          </w:p>
        </w:tc>
        <w:tc>
          <w:tcPr>
            <w:tcW w:w="2115" w:type="dxa"/>
            <w:shd w:val="clear" w:color="auto" w:fill="auto"/>
            <w:tcMar>
              <w:top w:w="100" w:type="dxa"/>
              <w:left w:w="100" w:type="dxa"/>
              <w:bottom w:w="100" w:type="dxa"/>
              <w:right w:w="100" w:type="dxa"/>
            </w:tcMar>
          </w:tcPr>
          <w:p w14:paraId="5444DF61"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713A6BFE"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694DF4B8" w14:textId="77777777" w:rsidR="008E0AEF" w:rsidRDefault="008E0AEF">
            <w:pPr>
              <w:widowControl w:val="0"/>
              <w:pBdr>
                <w:top w:val="nil"/>
                <w:left w:val="nil"/>
                <w:bottom w:val="nil"/>
                <w:right w:val="nil"/>
                <w:between w:val="nil"/>
              </w:pBdr>
              <w:spacing w:line="240" w:lineRule="auto"/>
            </w:pPr>
          </w:p>
        </w:tc>
      </w:tr>
      <w:tr w:rsidR="008E0AEF" w14:paraId="597758E0" w14:textId="77777777">
        <w:tc>
          <w:tcPr>
            <w:tcW w:w="2325" w:type="dxa"/>
            <w:shd w:val="clear" w:color="auto" w:fill="auto"/>
            <w:tcMar>
              <w:top w:w="100" w:type="dxa"/>
              <w:left w:w="100" w:type="dxa"/>
              <w:bottom w:w="100" w:type="dxa"/>
              <w:right w:w="100" w:type="dxa"/>
            </w:tcMar>
          </w:tcPr>
          <w:p w14:paraId="431C79E1" w14:textId="77777777" w:rsidR="008E0AEF" w:rsidRDefault="009E7F03">
            <w:pPr>
              <w:widowControl w:val="0"/>
              <w:pBdr>
                <w:top w:val="nil"/>
                <w:left w:val="nil"/>
                <w:bottom w:val="nil"/>
                <w:right w:val="nil"/>
                <w:between w:val="nil"/>
              </w:pBdr>
              <w:spacing w:line="240" w:lineRule="auto"/>
            </w:pPr>
            <w:r>
              <w:t>Independent Domestic Violence Team (IDVA)</w:t>
            </w:r>
          </w:p>
        </w:tc>
        <w:tc>
          <w:tcPr>
            <w:tcW w:w="2115" w:type="dxa"/>
            <w:shd w:val="clear" w:color="auto" w:fill="auto"/>
            <w:tcMar>
              <w:top w:w="100" w:type="dxa"/>
              <w:left w:w="100" w:type="dxa"/>
              <w:bottom w:w="100" w:type="dxa"/>
              <w:right w:w="100" w:type="dxa"/>
            </w:tcMar>
          </w:tcPr>
          <w:p w14:paraId="367C9111"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63D61B54"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27E363C6" w14:textId="77777777" w:rsidR="008E0AEF" w:rsidRDefault="008E0AEF">
            <w:pPr>
              <w:widowControl w:val="0"/>
              <w:pBdr>
                <w:top w:val="nil"/>
                <w:left w:val="nil"/>
                <w:bottom w:val="nil"/>
                <w:right w:val="nil"/>
                <w:between w:val="nil"/>
              </w:pBdr>
              <w:spacing w:line="240" w:lineRule="auto"/>
            </w:pPr>
          </w:p>
        </w:tc>
      </w:tr>
      <w:tr w:rsidR="008E0AEF" w14:paraId="4C29F333" w14:textId="77777777">
        <w:tc>
          <w:tcPr>
            <w:tcW w:w="2325" w:type="dxa"/>
            <w:shd w:val="clear" w:color="auto" w:fill="auto"/>
            <w:tcMar>
              <w:top w:w="100" w:type="dxa"/>
              <w:left w:w="100" w:type="dxa"/>
              <w:bottom w:w="100" w:type="dxa"/>
              <w:right w:w="100" w:type="dxa"/>
            </w:tcMar>
          </w:tcPr>
          <w:p w14:paraId="5299812F" w14:textId="77777777" w:rsidR="008E0AEF" w:rsidRDefault="009E7F03">
            <w:pPr>
              <w:widowControl w:val="0"/>
              <w:pBdr>
                <w:top w:val="nil"/>
                <w:left w:val="nil"/>
                <w:bottom w:val="nil"/>
                <w:right w:val="nil"/>
                <w:between w:val="nil"/>
              </w:pBdr>
              <w:spacing w:line="240" w:lineRule="auto"/>
            </w:pPr>
            <w:r>
              <w:t xml:space="preserve">Safeguarding &amp; </w:t>
            </w:r>
            <w:r>
              <w:lastRenderedPageBreak/>
              <w:t>Quality Assurance</w:t>
            </w:r>
          </w:p>
        </w:tc>
        <w:tc>
          <w:tcPr>
            <w:tcW w:w="2115" w:type="dxa"/>
            <w:shd w:val="clear" w:color="auto" w:fill="auto"/>
            <w:tcMar>
              <w:top w:w="100" w:type="dxa"/>
              <w:left w:w="100" w:type="dxa"/>
              <w:bottom w:w="100" w:type="dxa"/>
              <w:right w:w="100" w:type="dxa"/>
            </w:tcMar>
          </w:tcPr>
          <w:p w14:paraId="65FDD2EC"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55918252"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4A4174C8" w14:textId="77777777" w:rsidR="008E0AEF" w:rsidRDefault="008E0AEF">
            <w:pPr>
              <w:widowControl w:val="0"/>
              <w:pBdr>
                <w:top w:val="nil"/>
                <w:left w:val="nil"/>
                <w:bottom w:val="nil"/>
                <w:right w:val="nil"/>
                <w:between w:val="nil"/>
              </w:pBdr>
              <w:spacing w:line="240" w:lineRule="auto"/>
            </w:pPr>
          </w:p>
        </w:tc>
      </w:tr>
      <w:tr w:rsidR="008E0AEF" w14:paraId="0B201BEB" w14:textId="77777777">
        <w:tc>
          <w:tcPr>
            <w:tcW w:w="2325" w:type="dxa"/>
            <w:shd w:val="clear" w:color="auto" w:fill="auto"/>
            <w:tcMar>
              <w:top w:w="100" w:type="dxa"/>
              <w:left w:w="100" w:type="dxa"/>
              <w:bottom w:w="100" w:type="dxa"/>
              <w:right w:w="100" w:type="dxa"/>
            </w:tcMar>
          </w:tcPr>
          <w:p w14:paraId="0063BD81" w14:textId="77777777" w:rsidR="008E0AEF" w:rsidRDefault="009E7F03">
            <w:pPr>
              <w:widowControl w:val="0"/>
              <w:pBdr>
                <w:top w:val="nil"/>
                <w:left w:val="nil"/>
                <w:bottom w:val="nil"/>
                <w:right w:val="nil"/>
                <w:between w:val="nil"/>
              </w:pBdr>
              <w:spacing w:line="240" w:lineRule="auto"/>
            </w:pPr>
            <w:r>
              <w:t>Homelessness</w:t>
            </w:r>
          </w:p>
        </w:tc>
        <w:tc>
          <w:tcPr>
            <w:tcW w:w="2115" w:type="dxa"/>
            <w:shd w:val="clear" w:color="auto" w:fill="auto"/>
            <w:tcMar>
              <w:top w:w="100" w:type="dxa"/>
              <w:left w:w="100" w:type="dxa"/>
              <w:bottom w:w="100" w:type="dxa"/>
              <w:right w:w="100" w:type="dxa"/>
            </w:tcMar>
          </w:tcPr>
          <w:p w14:paraId="0D69A667"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29217B29"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047EAF84" w14:textId="77777777" w:rsidR="008E0AEF" w:rsidRDefault="008E0AEF">
            <w:pPr>
              <w:widowControl w:val="0"/>
              <w:pBdr>
                <w:top w:val="nil"/>
                <w:left w:val="nil"/>
                <w:bottom w:val="nil"/>
                <w:right w:val="nil"/>
                <w:between w:val="nil"/>
              </w:pBdr>
              <w:spacing w:line="240" w:lineRule="auto"/>
            </w:pPr>
          </w:p>
        </w:tc>
      </w:tr>
      <w:tr w:rsidR="008E0AEF" w14:paraId="594D2413" w14:textId="77777777">
        <w:tc>
          <w:tcPr>
            <w:tcW w:w="2325" w:type="dxa"/>
            <w:shd w:val="clear" w:color="auto" w:fill="auto"/>
            <w:tcMar>
              <w:top w:w="100" w:type="dxa"/>
              <w:left w:w="100" w:type="dxa"/>
              <w:bottom w:w="100" w:type="dxa"/>
              <w:right w:w="100" w:type="dxa"/>
            </w:tcMar>
          </w:tcPr>
          <w:p w14:paraId="69DBCC5A" w14:textId="77777777" w:rsidR="008E0AEF" w:rsidRDefault="009E7F03">
            <w:pPr>
              <w:widowControl w:val="0"/>
              <w:pBdr>
                <w:top w:val="nil"/>
                <w:left w:val="nil"/>
                <w:bottom w:val="nil"/>
                <w:right w:val="nil"/>
                <w:between w:val="nil"/>
              </w:pBdr>
              <w:spacing w:line="240" w:lineRule="auto"/>
            </w:pPr>
            <w:r>
              <w:t>Advocacy services</w:t>
            </w:r>
          </w:p>
        </w:tc>
        <w:tc>
          <w:tcPr>
            <w:tcW w:w="2115" w:type="dxa"/>
            <w:shd w:val="clear" w:color="auto" w:fill="auto"/>
            <w:tcMar>
              <w:top w:w="100" w:type="dxa"/>
              <w:left w:w="100" w:type="dxa"/>
              <w:bottom w:w="100" w:type="dxa"/>
              <w:right w:w="100" w:type="dxa"/>
            </w:tcMar>
          </w:tcPr>
          <w:p w14:paraId="303B8B90"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7765D83E"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1925C6ED" w14:textId="77777777" w:rsidR="008E0AEF" w:rsidRDefault="008E0AEF">
            <w:pPr>
              <w:widowControl w:val="0"/>
              <w:pBdr>
                <w:top w:val="nil"/>
                <w:left w:val="nil"/>
                <w:bottom w:val="nil"/>
                <w:right w:val="nil"/>
                <w:between w:val="nil"/>
              </w:pBdr>
              <w:spacing w:line="240" w:lineRule="auto"/>
            </w:pPr>
          </w:p>
        </w:tc>
      </w:tr>
      <w:tr w:rsidR="008E0AEF" w14:paraId="5492E1DB" w14:textId="77777777">
        <w:tc>
          <w:tcPr>
            <w:tcW w:w="2325" w:type="dxa"/>
            <w:shd w:val="clear" w:color="auto" w:fill="auto"/>
            <w:tcMar>
              <w:top w:w="100" w:type="dxa"/>
              <w:left w:w="100" w:type="dxa"/>
              <w:bottom w:w="100" w:type="dxa"/>
              <w:right w:w="100" w:type="dxa"/>
            </w:tcMar>
          </w:tcPr>
          <w:p w14:paraId="7F6DCCA8" w14:textId="77777777" w:rsidR="008E0AEF" w:rsidRDefault="009E7F03">
            <w:pPr>
              <w:widowControl w:val="0"/>
              <w:pBdr>
                <w:top w:val="nil"/>
                <w:left w:val="nil"/>
                <w:bottom w:val="nil"/>
                <w:right w:val="nil"/>
                <w:between w:val="nil"/>
              </w:pBdr>
              <w:spacing w:line="240" w:lineRule="auto"/>
            </w:pPr>
            <w:r>
              <w:t>Voluntary Sector</w:t>
            </w:r>
          </w:p>
        </w:tc>
        <w:tc>
          <w:tcPr>
            <w:tcW w:w="2115" w:type="dxa"/>
            <w:shd w:val="clear" w:color="auto" w:fill="auto"/>
            <w:tcMar>
              <w:top w:w="100" w:type="dxa"/>
              <w:left w:w="100" w:type="dxa"/>
              <w:bottom w:w="100" w:type="dxa"/>
              <w:right w:w="100" w:type="dxa"/>
            </w:tcMar>
          </w:tcPr>
          <w:p w14:paraId="32514E7B" w14:textId="77777777" w:rsidR="008E0AEF" w:rsidRDefault="008E0AE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743C8B7D"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51C02D33" w14:textId="77777777" w:rsidR="008E0AEF" w:rsidRDefault="008E0AEF">
            <w:pPr>
              <w:widowControl w:val="0"/>
              <w:pBdr>
                <w:top w:val="nil"/>
                <w:left w:val="nil"/>
                <w:bottom w:val="nil"/>
                <w:right w:val="nil"/>
                <w:between w:val="nil"/>
              </w:pBdr>
              <w:spacing w:line="240" w:lineRule="auto"/>
            </w:pPr>
          </w:p>
        </w:tc>
      </w:tr>
    </w:tbl>
    <w:p w14:paraId="21EF70B8" w14:textId="77777777" w:rsidR="008E0AEF" w:rsidRDefault="008E0AEF">
      <w:pPr>
        <w:spacing w:line="259" w:lineRule="auto"/>
        <w:ind w:left="720"/>
      </w:pPr>
    </w:p>
    <w:p w14:paraId="79C3F45E" w14:textId="77777777" w:rsidR="008E0AEF" w:rsidRDefault="009E7F03" w:rsidP="009E7F03">
      <w:pPr>
        <w:spacing w:line="259" w:lineRule="auto"/>
      </w:pPr>
      <w:r>
        <w:t xml:space="preserve">It is important for your induction that you are given an opportunity to shadow some of the key </w:t>
      </w:r>
    </w:p>
    <w:p w14:paraId="6D82BCD2" w14:textId="77777777" w:rsidR="008E0AEF" w:rsidRDefault="009E7F03" w:rsidP="009E7F03">
      <w:pPr>
        <w:spacing w:line="259" w:lineRule="auto"/>
      </w:pPr>
      <w:r>
        <w:t xml:space="preserve">meetings or visits that you will be attending in your role. </w:t>
      </w:r>
    </w:p>
    <w:p w14:paraId="4B92BC19" w14:textId="77777777" w:rsidR="008E0AEF" w:rsidRDefault="008E0AEF">
      <w:pPr>
        <w:spacing w:line="259" w:lineRule="auto"/>
      </w:pPr>
    </w:p>
    <w:tbl>
      <w:tblPr>
        <w:tblStyle w:val="a3"/>
        <w:tblW w:w="9029" w:type="dxa"/>
        <w:tblBorders>
          <w:top w:val="single" w:sz="8" w:space="0" w:color="F1C232"/>
          <w:left w:val="single" w:sz="8" w:space="0" w:color="F1C232"/>
          <w:bottom w:val="single" w:sz="8" w:space="0" w:color="F1C232"/>
          <w:right w:val="single" w:sz="8" w:space="0" w:color="F1C232"/>
          <w:insideH w:val="single" w:sz="8" w:space="0" w:color="F1C232"/>
          <w:insideV w:val="single" w:sz="8" w:space="0" w:color="F1C232"/>
        </w:tblBorders>
        <w:tblLayout w:type="fixed"/>
        <w:tblLook w:val="0600" w:firstRow="0" w:lastRow="0" w:firstColumn="0" w:lastColumn="0" w:noHBand="1" w:noVBand="1"/>
      </w:tblPr>
      <w:tblGrid>
        <w:gridCol w:w="3009"/>
        <w:gridCol w:w="3010"/>
        <w:gridCol w:w="3010"/>
      </w:tblGrid>
      <w:tr w:rsidR="008E0AEF" w14:paraId="1BE38271" w14:textId="77777777">
        <w:tc>
          <w:tcPr>
            <w:tcW w:w="3009" w:type="dxa"/>
            <w:shd w:val="clear" w:color="auto" w:fill="F1C232"/>
            <w:tcMar>
              <w:top w:w="100" w:type="dxa"/>
              <w:left w:w="100" w:type="dxa"/>
              <w:bottom w:w="100" w:type="dxa"/>
              <w:right w:w="100" w:type="dxa"/>
            </w:tcMar>
          </w:tcPr>
          <w:p w14:paraId="5746F601" w14:textId="77777777" w:rsidR="008E0AEF" w:rsidRDefault="009E7F03">
            <w:pPr>
              <w:widowControl w:val="0"/>
              <w:pBdr>
                <w:top w:val="nil"/>
                <w:left w:val="nil"/>
                <w:bottom w:val="nil"/>
                <w:right w:val="nil"/>
                <w:between w:val="nil"/>
              </w:pBdr>
              <w:spacing w:line="240" w:lineRule="auto"/>
              <w:rPr>
                <w:b/>
              </w:rPr>
            </w:pPr>
            <w:r>
              <w:rPr>
                <w:b/>
              </w:rPr>
              <w:t>Meetings / Visits:</w:t>
            </w:r>
          </w:p>
        </w:tc>
        <w:tc>
          <w:tcPr>
            <w:tcW w:w="3009" w:type="dxa"/>
            <w:shd w:val="clear" w:color="auto" w:fill="F1C232"/>
            <w:tcMar>
              <w:top w:w="100" w:type="dxa"/>
              <w:left w:w="100" w:type="dxa"/>
              <w:bottom w:w="100" w:type="dxa"/>
              <w:right w:w="100" w:type="dxa"/>
            </w:tcMar>
          </w:tcPr>
          <w:p w14:paraId="585865EB" w14:textId="77777777" w:rsidR="008E0AEF" w:rsidRDefault="009E7F03">
            <w:pPr>
              <w:widowControl w:val="0"/>
              <w:pBdr>
                <w:top w:val="nil"/>
                <w:left w:val="nil"/>
                <w:bottom w:val="nil"/>
                <w:right w:val="nil"/>
                <w:between w:val="nil"/>
              </w:pBdr>
              <w:spacing w:line="240" w:lineRule="auto"/>
              <w:rPr>
                <w:b/>
              </w:rPr>
            </w:pPr>
            <w:r>
              <w:rPr>
                <w:b/>
              </w:rPr>
              <w:t>Date Taking Place</w:t>
            </w:r>
          </w:p>
        </w:tc>
        <w:tc>
          <w:tcPr>
            <w:tcW w:w="3009" w:type="dxa"/>
            <w:shd w:val="clear" w:color="auto" w:fill="F1C232"/>
            <w:tcMar>
              <w:top w:w="100" w:type="dxa"/>
              <w:left w:w="100" w:type="dxa"/>
              <w:bottom w:w="100" w:type="dxa"/>
              <w:right w:w="100" w:type="dxa"/>
            </w:tcMar>
          </w:tcPr>
          <w:p w14:paraId="524AD53E" w14:textId="77777777" w:rsidR="008E0AEF" w:rsidRDefault="009E7F03">
            <w:pPr>
              <w:widowControl w:val="0"/>
              <w:pBdr>
                <w:top w:val="nil"/>
                <w:left w:val="nil"/>
                <w:bottom w:val="nil"/>
                <w:right w:val="nil"/>
                <w:between w:val="nil"/>
              </w:pBdr>
              <w:spacing w:line="240" w:lineRule="auto"/>
              <w:rPr>
                <w:b/>
              </w:rPr>
            </w:pPr>
            <w:r>
              <w:rPr>
                <w:b/>
              </w:rPr>
              <w:t>Completed</w:t>
            </w:r>
          </w:p>
        </w:tc>
      </w:tr>
      <w:tr w:rsidR="008E0AEF" w14:paraId="7F5BE23B" w14:textId="77777777">
        <w:tc>
          <w:tcPr>
            <w:tcW w:w="3009" w:type="dxa"/>
            <w:shd w:val="clear" w:color="auto" w:fill="auto"/>
            <w:tcMar>
              <w:top w:w="100" w:type="dxa"/>
              <w:left w:w="100" w:type="dxa"/>
              <w:bottom w:w="100" w:type="dxa"/>
              <w:right w:w="100" w:type="dxa"/>
            </w:tcMar>
          </w:tcPr>
          <w:p w14:paraId="020FF781" w14:textId="77777777" w:rsidR="008E0AEF" w:rsidRDefault="009E7F03">
            <w:pPr>
              <w:spacing w:line="259" w:lineRule="auto"/>
            </w:pPr>
            <w:r>
              <w:t>Adult Social Care Forum</w:t>
            </w:r>
          </w:p>
        </w:tc>
        <w:tc>
          <w:tcPr>
            <w:tcW w:w="3009" w:type="dxa"/>
            <w:shd w:val="clear" w:color="auto" w:fill="auto"/>
            <w:tcMar>
              <w:top w:w="100" w:type="dxa"/>
              <w:left w:w="100" w:type="dxa"/>
              <w:bottom w:w="100" w:type="dxa"/>
              <w:right w:w="100" w:type="dxa"/>
            </w:tcMar>
          </w:tcPr>
          <w:p w14:paraId="3996CA29"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68D64682" w14:textId="77777777" w:rsidR="008E0AEF" w:rsidRDefault="008E0AEF">
            <w:pPr>
              <w:widowControl w:val="0"/>
              <w:pBdr>
                <w:top w:val="nil"/>
                <w:left w:val="nil"/>
                <w:bottom w:val="nil"/>
                <w:right w:val="nil"/>
                <w:between w:val="nil"/>
              </w:pBdr>
              <w:spacing w:line="240" w:lineRule="auto"/>
            </w:pPr>
          </w:p>
        </w:tc>
      </w:tr>
      <w:tr w:rsidR="008E0AEF" w14:paraId="2A454ADD" w14:textId="77777777">
        <w:tc>
          <w:tcPr>
            <w:tcW w:w="3009" w:type="dxa"/>
            <w:shd w:val="clear" w:color="auto" w:fill="auto"/>
            <w:tcMar>
              <w:top w:w="100" w:type="dxa"/>
              <w:left w:w="100" w:type="dxa"/>
              <w:bottom w:w="100" w:type="dxa"/>
              <w:right w:w="100" w:type="dxa"/>
            </w:tcMar>
          </w:tcPr>
          <w:p w14:paraId="0302FF0D" w14:textId="77777777" w:rsidR="008E0AEF" w:rsidRDefault="009E7F03">
            <w:pPr>
              <w:widowControl w:val="0"/>
              <w:pBdr>
                <w:top w:val="nil"/>
                <w:left w:val="nil"/>
                <w:bottom w:val="nil"/>
                <w:right w:val="nil"/>
                <w:between w:val="nil"/>
              </w:pBdr>
              <w:spacing w:line="240" w:lineRule="auto"/>
            </w:pPr>
            <w:r>
              <w:t>Team Meeting</w:t>
            </w:r>
          </w:p>
        </w:tc>
        <w:tc>
          <w:tcPr>
            <w:tcW w:w="3009" w:type="dxa"/>
            <w:shd w:val="clear" w:color="auto" w:fill="auto"/>
            <w:tcMar>
              <w:top w:w="100" w:type="dxa"/>
              <w:left w:w="100" w:type="dxa"/>
              <w:bottom w:w="100" w:type="dxa"/>
              <w:right w:w="100" w:type="dxa"/>
            </w:tcMar>
          </w:tcPr>
          <w:p w14:paraId="24FF54E4"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72686706" w14:textId="77777777" w:rsidR="008E0AEF" w:rsidRDefault="008E0AEF">
            <w:pPr>
              <w:widowControl w:val="0"/>
              <w:pBdr>
                <w:top w:val="nil"/>
                <w:left w:val="nil"/>
                <w:bottom w:val="nil"/>
                <w:right w:val="nil"/>
                <w:between w:val="nil"/>
              </w:pBdr>
              <w:spacing w:line="240" w:lineRule="auto"/>
            </w:pPr>
          </w:p>
        </w:tc>
      </w:tr>
      <w:tr w:rsidR="008E0AEF" w14:paraId="5340FC9A" w14:textId="77777777">
        <w:tc>
          <w:tcPr>
            <w:tcW w:w="3009" w:type="dxa"/>
            <w:shd w:val="clear" w:color="auto" w:fill="auto"/>
            <w:tcMar>
              <w:top w:w="100" w:type="dxa"/>
              <w:left w:w="100" w:type="dxa"/>
              <w:bottom w:w="100" w:type="dxa"/>
              <w:right w:w="100" w:type="dxa"/>
            </w:tcMar>
          </w:tcPr>
          <w:p w14:paraId="3F55D986"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B86D055"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DF320DF" w14:textId="77777777" w:rsidR="008E0AEF" w:rsidRDefault="008E0AEF">
            <w:pPr>
              <w:widowControl w:val="0"/>
              <w:pBdr>
                <w:top w:val="nil"/>
                <w:left w:val="nil"/>
                <w:bottom w:val="nil"/>
                <w:right w:val="nil"/>
                <w:between w:val="nil"/>
              </w:pBdr>
              <w:spacing w:line="240" w:lineRule="auto"/>
            </w:pPr>
          </w:p>
        </w:tc>
      </w:tr>
      <w:tr w:rsidR="008E0AEF" w14:paraId="61D34A63" w14:textId="77777777">
        <w:tc>
          <w:tcPr>
            <w:tcW w:w="3009" w:type="dxa"/>
            <w:shd w:val="clear" w:color="auto" w:fill="auto"/>
            <w:tcMar>
              <w:top w:w="100" w:type="dxa"/>
              <w:left w:w="100" w:type="dxa"/>
              <w:bottom w:w="100" w:type="dxa"/>
              <w:right w:w="100" w:type="dxa"/>
            </w:tcMar>
          </w:tcPr>
          <w:p w14:paraId="7F2787DE"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A944D61"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669544A" w14:textId="77777777" w:rsidR="008E0AEF" w:rsidRDefault="008E0AEF">
            <w:pPr>
              <w:widowControl w:val="0"/>
              <w:pBdr>
                <w:top w:val="nil"/>
                <w:left w:val="nil"/>
                <w:bottom w:val="nil"/>
                <w:right w:val="nil"/>
                <w:between w:val="nil"/>
              </w:pBdr>
              <w:spacing w:line="240" w:lineRule="auto"/>
            </w:pPr>
          </w:p>
        </w:tc>
      </w:tr>
    </w:tbl>
    <w:p w14:paraId="01D997F4" w14:textId="77777777" w:rsidR="008E0AEF" w:rsidRDefault="008E0AEF">
      <w:pPr>
        <w:spacing w:after="160" w:line="259" w:lineRule="auto"/>
        <w:rPr>
          <w:b/>
          <w:color w:val="F1C232"/>
        </w:rPr>
        <w:sectPr w:rsidR="008E0AEF">
          <w:headerReference w:type="default" r:id="rId39"/>
          <w:footerReference w:type="default" r:id="rId40"/>
          <w:headerReference w:type="first" r:id="rId41"/>
          <w:pgSz w:w="11909" w:h="16834"/>
          <w:pgMar w:top="1440" w:right="1440" w:bottom="1440" w:left="1440" w:header="283" w:footer="283" w:gutter="0"/>
          <w:pgNumType w:start="1"/>
          <w:cols w:space="720" w:equalWidth="0">
            <w:col w:w="9360"/>
          </w:cols>
          <w:titlePg/>
        </w:sectPr>
      </w:pPr>
    </w:p>
    <w:p w14:paraId="13A712E8" w14:textId="77777777" w:rsidR="008E0AEF" w:rsidRDefault="008E0AEF">
      <w:pPr>
        <w:tabs>
          <w:tab w:val="right" w:pos="9354"/>
        </w:tabs>
        <w:spacing w:before="200" w:line="240" w:lineRule="auto"/>
        <w:rPr>
          <w:b/>
          <w:color w:val="3D85C6"/>
          <w:sz w:val="24"/>
          <w:szCs w:val="24"/>
        </w:rPr>
      </w:pPr>
    </w:p>
    <w:p w14:paraId="0B8D08A8" w14:textId="77777777" w:rsidR="008E0AEF" w:rsidRDefault="008E0AEF">
      <w:pPr>
        <w:tabs>
          <w:tab w:val="right" w:pos="9354"/>
        </w:tabs>
        <w:spacing w:before="200" w:line="240" w:lineRule="auto"/>
        <w:rPr>
          <w:b/>
          <w:color w:val="3D85C6"/>
          <w:sz w:val="24"/>
          <w:szCs w:val="24"/>
        </w:rPr>
      </w:pPr>
    </w:p>
    <w:p w14:paraId="3C91CC41" w14:textId="77777777" w:rsidR="008E0AEF" w:rsidRDefault="008E0AEF">
      <w:pPr>
        <w:tabs>
          <w:tab w:val="right" w:pos="9354"/>
        </w:tabs>
        <w:spacing w:before="200" w:line="240" w:lineRule="auto"/>
        <w:rPr>
          <w:b/>
          <w:color w:val="3D85C6"/>
          <w:sz w:val="24"/>
          <w:szCs w:val="24"/>
        </w:rPr>
      </w:pPr>
    </w:p>
    <w:p w14:paraId="4055AE6F" w14:textId="77777777" w:rsidR="008E0AEF" w:rsidRDefault="008E0AEF">
      <w:pPr>
        <w:tabs>
          <w:tab w:val="right" w:pos="9354"/>
        </w:tabs>
        <w:spacing w:before="200" w:line="240" w:lineRule="auto"/>
        <w:rPr>
          <w:b/>
          <w:color w:val="3D85C6"/>
          <w:sz w:val="24"/>
          <w:szCs w:val="24"/>
        </w:rPr>
      </w:pPr>
    </w:p>
    <w:p w14:paraId="3211A37A" w14:textId="77777777" w:rsidR="008E0AEF" w:rsidRDefault="008E0AEF">
      <w:pPr>
        <w:tabs>
          <w:tab w:val="right" w:pos="9354"/>
        </w:tabs>
        <w:spacing w:before="200" w:line="240" w:lineRule="auto"/>
        <w:rPr>
          <w:b/>
          <w:color w:val="3D85C6"/>
          <w:sz w:val="24"/>
          <w:szCs w:val="24"/>
        </w:rPr>
      </w:pPr>
    </w:p>
    <w:p w14:paraId="69B96046" w14:textId="77777777" w:rsidR="008E0AEF" w:rsidRDefault="008E0AEF">
      <w:pPr>
        <w:tabs>
          <w:tab w:val="right" w:pos="9354"/>
        </w:tabs>
        <w:spacing w:before="200" w:line="240" w:lineRule="auto"/>
        <w:rPr>
          <w:b/>
          <w:color w:val="3D85C6"/>
          <w:sz w:val="24"/>
          <w:szCs w:val="24"/>
        </w:rPr>
      </w:pPr>
    </w:p>
    <w:p w14:paraId="07AF5F49" w14:textId="77777777" w:rsidR="008E0AEF" w:rsidRDefault="009E7F03">
      <w:pPr>
        <w:tabs>
          <w:tab w:val="right" w:pos="9354"/>
        </w:tabs>
        <w:spacing w:before="200" w:line="240" w:lineRule="auto"/>
        <w:rPr>
          <w:color w:val="3D85C6"/>
        </w:rPr>
      </w:pPr>
      <w:r>
        <w:rPr>
          <w:b/>
          <w:color w:val="3D85C6"/>
          <w:sz w:val="24"/>
          <w:szCs w:val="24"/>
        </w:rPr>
        <w:t>SECTION 4 - Review of Induction Programme</w:t>
      </w:r>
    </w:p>
    <w:p w14:paraId="6DE71EAD" w14:textId="77777777" w:rsidR="008E0AEF" w:rsidRDefault="009E7F03">
      <w:pPr>
        <w:tabs>
          <w:tab w:val="right" w:pos="9354"/>
        </w:tabs>
        <w:spacing w:before="200" w:line="240" w:lineRule="auto"/>
      </w:pPr>
      <w:r>
        <w:t xml:space="preserve">A review of your induction period should take place with your manager within 2-4 weeks or if preferred can be discussed at your first probation period meeting. This is your opportunity to reflect on how you feel your induction has gone and if you need any further support. Think about what has gone well and if there are any areas you want to focus on and develop further. You should also use this space to record any feedback you have received and make any comments. </w:t>
      </w:r>
    </w:p>
    <w:p w14:paraId="5690C4AA" w14:textId="77777777" w:rsidR="008E0AEF" w:rsidRDefault="008E0AEF">
      <w:pPr>
        <w:spacing w:line="259" w:lineRule="auto"/>
      </w:pPr>
    </w:p>
    <w:tbl>
      <w:tblPr>
        <w:tblStyle w:val="a4"/>
        <w:tblW w:w="9029" w:type="dxa"/>
        <w:tblBorders>
          <w:top w:val="single" w:sz="8" w:space="0" w:color="F1C232"/>
          <w:left w:val="single" w:sz="8" w:space="0" w:color="F1C232"/>
          <w:bottom w:val="single" w:sz="8" w:space="0" w:color="F1C232"/>
          <w:right w:val="single" w:sz="8" w:space="0" w:color="F1C232"/>
          <w:insideH w:val="single" w:sz="8" w:space="0" w:color="F1C232"/>
          <w:insideV w:val="single" w:sz="8" w:space="0" w:color="F1C232"/>
        </w:tblBorders>
        <w:tblLayout w:type="fixed"/>
        <w:tblLook w:val="0600" w:firstRow="0" w:lastRow="0" w:firstColumn="0" w:lastColumn="0" w:noHBand="1" w:noVBand="1"/>
      </w:tblPr>
      <w:tblGrid>
        <w:gridCol w:w="9029"/>
      </w:tblGrid>
      <w:tr w:rsidR="008E0AEF" w14:paraId="3C414FF2" w14:textId="77777777">
        <w:tc>
          <w:tcPr>
            <w:tcW w:w="9029"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14:paraId="0AD5844E" w14:textId="77777777" w:rsidR="008E0AEF" w:rsidRDefault="009E7F03">
            <w:pPr>
              <w:widowControl w:val="0"/>
              <w:spacing w:line="240" w:lineRule="auto"/>
              <w:rPr>
                <w:b/>
              </w:rPr>
            </w:pPr>
            <w:r>
              <w:rPr>
                <w:b/>
              </w:rPr>
              <w:t>What Went Well</w:t>
            </w:r>
          </w:p>
        </w:tc>
      </w:tr>
      <w:tr w:rsidR="008E0AEF" w14:paraId="3C45A0AB"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0A4C5D1" w14:textId="77777777" w:rsidR="008E0AEF" w:rsidRDefault="008E0AEF">
            <w:pPr>
              <w:spacing w:line="259" w:lineRule="auto"/>
            </w:pPr>
          </w:p>
        </w:tc>
      </w:tr>
      <w:tr w:rsidR="008E0AEF" w14:paraId="460959C4"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6318D5F" w14:textId="77777777" w:rsidR="008E0AEF" w:rsidRDefault="008E0AEF">
            <w:pPr>
              <w:widowControl w:val="0"/>
              <w:spacing w:line="240" w:lineRule="auto"/>
            </w:pPr>
          </w:p>
        </w:tc>
      </w:tr>
      <w:tr w:rsidR="008E0AEF" w14:paraId="091ACB58"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6FC58F63" w14:textId="77777777" w:rsidR="008E0AEF" w:rsidRDefault="008E0AEF">
            <w:pPr>
              <w:widowControl w:val="0"/>
              <w:spacing w:line="240" w:lineRule="auto"/>
            </w:pPr>
          </w:p>
        </w:tc>
      </w:tr>
      <w:tr w:rsidR="008E0AEF" w14:paraId="2E703D77"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63F7A48A" w14:textId="77777777" w:rsidR="008E0AEF" w:rsidRDefault="008E0AEF">
            <w:pPr>
              <w:widowControl w:val="0"/>
              <w:spacing w:line="240" w:lineRule="auto"/>
            </w:pPr>
          </w:p>
        </w:tc>
      </w:tr>
      <w:tr w:rsidR="008E0AEF" w14:paraId="593B3D81"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2F2D753" w14:textId="77777777" w:rsidR="008E0AEF" w:rsidRDefault="008E0AEF">
            <w:pPr>
              <w:widowControl w:val="0"/>
              <w:spacing w:line="240" w:lineRule="auto"/>
            </w:pPr>
          </w:p>
        </w:tc>
      </w:tr>
      <w:tr w:rsidR="008E0AEF" w14:paraId="0B9461ED" w14:textId="77777777">
        <w:tc>
          <w:tcPr>
            <w:tcW w:w="9029"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14:paraId="50B35A19" w14:textId="77777777" w:rsidR="008E0AEF" w:rsidRDefault="009E7F03">
            <w:pPr>
              <w:widowControl w:val="0"/>
              <w:spacing w:line="240" w:lineRule="auto"/>
              <w:rPr>
                <w:b/>
              </w:rPr>
            </w:pPr>
            <w:r>
              <w:rPr>
                <w:b/>
              </w:rPr>
              <w:lastRenderedPageBreak/>
              <w:t>Areas to Focus On</w:t>
            </w:r>
          </w:p>
        </w:tc>
      </w:tr>
      <w:tr w:rsidR="008E0AEF" w14:paraId="2918989B"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67D89B4" w14:textId="77777777" w:rsidR="008E0AEF" w:rsidRDefault="008E0AEF">
            <w:pPr>
              <w:widowControl w:val="0"/>
              <w:spacing w:line="240" w:lineRule="auto"/>
            </w:pPr>
          </w:p>
        </w:tc>
      </w:tr>
      <w:tr w:rsidR="008E0AEF" w14:paraId="24ECB3A7"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FA34076" w14:textId="77777777" w:rsidR="008E0AEF" w:rsidRDefault="008E0AEF">
            <w:pPr>
              <w:widowControl w:val="0"/>
              <w:spacing w:line="240" w:lineRule="auto"/>
            </w:pPr>
          </w:p>
        </w:tc>
      </w:tr>
      <w:tr w:rsidR="008E0AEF" w14:paraId="60AC88B6"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7B4DDC5" w14:textId="77777777" w:rsidR="008E0AEF" w:rsidRDefault="008E0AEF">
            <w:pPr>
              <w:widowControl w:val="0"/>
              <w:spacing w:line="240" w:lineRule="auto"/>
            </w:pPr>
          </w:p>
        </w:tc>
      </w:tr>
      <w:tr w:rsidR="008E0AEF" w14:paraId="2CF896C8"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6058628" w14:textId="77777777" w:rsidR="008E0AEF" w:rsidRDefault="008E0AEF">
            <w:pPr>
              <w:widowControl w:val="0"/>
              <w:spacing w:line="240" w:lineRule="auto"/>
            </w:pPr>
          </w:p>
        </w:tc>
      </w:tr>
      <w:tr w:rsidR="008E0AEF" w14:paraId="1247C686"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7BD3FDC" w14:textId="77777777" w:rsidR="008E0AEF" w:rsidRDefault="008E0AEF">
            <w:pPr>
              <w:widowControl w:val="0"/>
              <w:spacing w:line="240" w:lineRule="auto"/>
            </w:pPr>
          </w:p>
        </w:tc>
      </w:tr>
      <w:tr w:rsidR="008E0AEF" w14:paraId="64427911" w14:textId="77777777">
        <w:tc>
          <w:tcPr>
            <w:tcW w:w="9029"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14:paraId="6697AFDC" w14:textId="77777777" w:rsidR="008E0AEF" w:rsidRDefault="009E7F03">
            <w:pPr>
              <w:widowControl w:val="0"/>
              <w:spacing w:line="240" w:lineRule="auto"/>
            </w:pPr>
            <w:r>
              <w:rPr>
                <w:b/>
              </w:rPr>
              <w:t>Comments / Feedback Received</w:t>
            </w:r>
          </w:p>
        </w:tc>
      </w:tr>
      <w:tr w:rsidR="008E0AEF" w14:paraId="4B60B959"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652B5B76" w14:textId="77777777" w:rsidR="008E0AEF" w:rsidRDefault="008E0AEF">
            <w:pPr>
              <w:widowControl w:val="0"/>
              <w:spacing w:line="240" w:lineRule="auto"/>
            </w:pPr>
          </w:p>
        </w:tc>
      </w:tr>
      <w:tr w:rsidR="008E0AEF" w14:paraId="773703E4"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8B3725B" w14:textId="77777777" w:rsidR="008E0AEF" w:rsidRDefault="008E0AEF">
            <w:pPr>
              <w:widowControl w:val="0"/>
              <w:spacing w:line="240" w:lineRule="auto"/>
            </w:pPr>
          </w:p>
        </w:tc>
      </w:tr>
      <w:tr w:rsidR="008E0AEF" w14:paraId="7073B938"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149D452E" w14:textId="77777777" w:rsidR="008E0AEF" w:rsidRDefault="008E0AEF">
            <w:pPr>
              <w:widowControl w:val="0"/>
              <w:spacing w:line="240" w:lineRule="auto"/>
            </w:pPr>
          </w:p>
        </w:tc>
      </w:tr>
      <w:tr w:rsidR="008E0AEF" w14:paraId="5E395829"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2958C70" w14:textId="77777777" w:rsidR="008E0AEF" w:rsidRDefault="008E0AEF">
            <w:pPr>
              <w:widowControl w:val="0"/>
              <w:spacing w:line="240" w:lineRule="auto"/>
            </w:pPr>
          </w:p>
        </w:tc>
      </w:tr>
      <w:tr w:rsidR="008E0AEF" w14:paraId="4047C7DA"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8F814EE" w14:textId="77777777" w:rsidR="008E0AEF" w:rsidRDefault="008E0AEF">
            <w:pPr>
              <w:widowControl w:val="0"/>
              <w:spacing w:line="240" w:lineRule="auto"/>
            </w:pPr>
          </w:p>
        </w:tc>
      </w:tr>
    </w:tbl>
    <w:p w14:paraId="1CCAC46C" w14:textId="77777777" w:rsidR="008E0AEF" w:rsidRDefault="008E0AEF">
      <w:pPr>
        <w:spacing w:after="160" w:line="259" w:lineRule="auto"/>
      </w:pPr>
    </w:p>
    <w:p w14:paraId="29DE2EFD" w14:textId="77777777" w:rsidR="008E0AEF" w:rsidRDefault="008E0AEF">
      <w:pPr>
        <w:spacing w:line="240" w:lineRule="auto"/>
        <w:rPr>
          <w:rFonts w:ascii="Times New Roman" w:eastAsia="Times New Roman" w:hAnsi="Times New Roman" w:cs="Times New Roman"/>
          <w:sz w:val="24"/>
          <w:szCs w:val="24"/>
        </w:rPr>
      </w:pPr>
    </w:p>
    <w:tbl>
      <w:tblPr>
        <w:tblStyle w:val="a5"/>
        <w:tblW w:w="9270" w:type="dxa"/>
        <w:tblLayout w:type="fixed"/>
        <w:tblLook w:val="0400" w:firstRow="0" w:lastRow="0" w:firstColumn="0" w:lastColumn="0" w:noHBand="0" w:noVBand="1"/>
      </w:tblPr>
      <w:tblGrid>
        <w:gridCol w:w="2295"/>
        <w:gridCol w:w="4005"/>
        <w:gridCol w:w="705"/>
        <w:gridCol w:w="2265"/>
      </w:tblGrid>
      <w:tr w:rsidR="008E0AEF" w14:paraId="7FC5512E" w14:textId="77777777">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D6BE3" w14:textId="77777777" w:rsidR="008E0AEF" w:rsidRDefault="009E7F03">
            <w:pPr>
              <w:spacing w:line="240" w:lineRule="auto"/>
              <w:rPr>
                <w:rFonts w:ascii="Times New Roman" w:eastAsia="Times New Roman" w:hAnsi="Times New Roman" w:cs="Times New Roman"/>
                <w:sz w:val="24"/>
                <w:szCs w:val="24"/>
              </w:rPr>
            </w:pPr>
            <w:r>
              <w:t>Employee Signature</w:t>
            </w:r>
          </w:p>
        </w:tc>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0C459" w14:textId="77777777" w:rsidR="008E0AEF" w:rsidRDefault="008E0AEF">
            <w:pPr>
              <w:spacing w:line="240" w:lineRule="auto"/>
              <w:rPr>
                <w:rFonts w:ascii="Times New Roman" w:eastAsia="Times New Roman" w:hAnsi="Times New Roman" w:cs="Times New Roman"/>
                <w:sz w:val="24"/>
                <w:szCs w:val="24"/>
              </w:rPr>
            </w:pP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95EDB" w14:textId="77777777" w:rsidR="008E0AEF" w:rsidRDefault="009E7F03">
            <w:pPr>
              <w:spacing w:line="240" w:lineRule="auto"/>
              <w:rPr>
                <w:rFonts w:ascii="Times New Roman" w:eastAsia="Times New Roman" w:hAnsi="Times New Roman" w:cs="Times New Roman"/>
                <w:sz w:val="24"/>
                <w:szCs w:val="24"/>
              </w:rPr>
            </w:pPr>
            <w:r>
              <w:t>Date</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8A6D6" w14:textId="77777777" w:rsidR="008E0AEF" w:rsidRDefault="008E0AEF">
            <w:pPr>
              <w:spacing w:line="240" w:lineRule="auto"/>
              <w:rPr>
                <w:rFonts w:ascii="Times New Roman" w:eastAsia="Times New Roman" w:hAnsi="Times New Roman" w:cs="Times New Roman"/>
                <w:sz w:val="24"/>
                <w:szCs w:val="24"/>
              </w:rPr>
            </w:pPr>
          </w:p>
        </w:tc>
      </w:tr>
      <w:tr w:rsidR="008E0AEF" w14:paraId="0EA253AE" w14:textId="77777777">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85210" w14:textId="77777777" w:rsidR="008E0AEF" w:rsidRDefault="009E7F03">
            <w:pPr>
              <w:spacing w:line="240" w:lineRule="auto"/>
              <w:rPr>
                <w:rFonts w:ascii="Times New Roman" w:eastAsia="Times New Roman" w:hAnsi="Times New Roman" w:cs="Times New Roman"/>
                <w:sz w:val="24"/>
                <w:szCs w:val="24"/>
              </w:rPr>
            </w:pPr>
            <w:r>
              <w:t>Manager Signature</w:t>
            </w:r>
          </w:p>
        </w:tc>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10F7F" w14:textId="77777777" w:rsidR="008E0AEF" w:rsidRDefault="008E0AEF">
            <w:pPr>
              <w:spacing w:line="240" w:lineRule="auto"/>
              <w:rPr>
                <w:rFonts w:ascii="Times New Roman" w:eastAsia="Times New Roman" w:hAnsi="Times New Roman" w:cs="Times New Roman"/>
                <w:sz w:val="24"/>
                <w:szCs w:val="24"/>
              </w:rPr>
            </w:pP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C5340" w14:textId="77777777" w:rsidR="008E0AEF" w:rsidRDefault="009E7F03">
            <w:pPr>
              <w:spacing w:line="240" w:lineRule="auto"/>
              <w:rPr>
                <w:rFonts w:ascii="Times New Roman" w:eastAsia="Times New Roman" w:hAnsi="Times New Roman" w:cs="Times New Roman"/>
                <w:sz w:val="24"/>
                <w:szCs w:val="24"/>
              </w:rPr>
            </w:pPr>
            <w:r>
              <w:t>Date</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2AF77" w14:textId="77777777" w:rsidR="008E0AEF" w:rsidRDefault="008E0AEF">
            <w:pPr>
              <w:spacing w:line="240" w:lineRule="auto"/>
              <w:rPr>
                <w:rFonts w:ascii="Times New Roman" w:eastAsia="Times New Roman" w:hAnsi="Times New Roman" w:cs="Times New Roman"/>
                <w:sz w:val="24"/>
                <w:szCs w:val="24"/>
              </w:rPr>
            </w:pPr>
          </w:p>
        </w:tc>
      </w:tr>
    </w:tbl>
    <w:p w14:paraId="0470FFD3" w14:textId="77777777" w:rsidR="008E0AEF" w:rsidRDefault="008E0AEF">
      <w:pPr>
        <w:spacing w:after="160" w:line="259" w:lineRule="auto"/>
        <w:rPr>
          <w:b/>
          <w:color w:val="E69138"/>
          <w:sz w:val="24"/>
          <w:szCs w:val="24"/>
        </w:rPr>
      </w:pPr>
      <w:bookmarkStart w:id="0" w:name="_k8cz4au9nyes" w:colFirst="0" w:colLast="0"/>
      <w:bookmarkEnd w:id="0"/>
    </w:p>
    <w:p w14:paraId="7E12EB4F" w14:textId="77777777" w:rsidR="008E0AEF" w:rsidRDefault="009E7F03">
      <w:pPr>
        <w:spacing w:after="160" w:line="259" w:lineRule="auto"/>
        <w:rPr>
          <w:b/>
          <w:color w:val="E69138"/>
          <w:sz w:val="36"/>
          <w:szCs w:val="36"/>
          <w:shd w:val="clear" w:color="auto" w:fill="3D85C6"/>
        </w:rPr>
      </w:pPr>
      <w:bookmarkStart w:id="1" w:name="_fzes20tfs4ui" w:colFirst="0" w:colLast="0"/>
      <w:bookmarkEnd w:id="1"/>
      <w:r>
        <w:rPr>
          <w:b/>
          <w:color w:val="E69138"/>
          <w:sz w:val="24"/>
          <w:szCs w:val="24"/>
        </w:rPr>
        <w:t>Appendix - Useful Contact Details</w:t>
      </w:r>
    </w:p>
    <w:p w14:paraId="36DA359A" w14:textId="77777777" w:rsidR="008E0AEF" w:rsidRDefault="008E0AEF">
      <w:pPr>
        <w:spacing w:after="160" w:line="259" w:lineRule="auto"/>
        <w:rPr>
          <w:b/>
        </w:rPr>
      </w:pPr>
    </w:p>
    <w:p w14:paraId="6C47312E" w14:textId="77777777" w:rsidR="008E0AEF" w:rsidRDefault="009E7F03">
      <w:pPr>
        <w:spacing w:after="160" w:line="259" w:lineRule="auto"/>
        <w:rPr>
          <w:b/>
        </w:rPr>
      </w:pPr>
      <w:r>
        <w:rPr>
          <w:b/>
        </w:rPr>
        <w:t>ICT (Open from 07:00 - 17:30)</w:t>
      </w:r>
    </w:p>
    <w:p w14:paraId="0236A28F" w14:textId="77777777" w:rsidR="008E0AEF" w:rsidRDefault="009E7F03">
      <w:pPr>
        <w:spacing w:after="160" w:line="259" w:lineRule="auto"/>
      </w:pPr>
      <w:r>
        <w:t>T: 1234 (Internal) or 0161 234 1234 (external)</w:t>
      </w:r>
    </w:p>
    <w:p w14:paraId="0506EA58" w14:textId="77777777" w:rsidR="008E0AEF" w:rsidRDefault="0051171D">
      <w:pPr>
        <w:spacing w:after="160" w:line="259" w:lineRule="auto"/>
      </w:pPr>
      <w:hyperlink r:id="rId42">
        <w:r w:rsidR="009E7F03">
          <w:rPr>
            <w:color w:val="1155CC"/>
            <w:u w:val="single"/>
          </w:rPr>
          <w:t>Know It All Portal</w:t>
        </w:r>
      </w:hyperlink>
    </w:p>
    <w:p w14:paraId="7558F3C1" w14:textId="77777777" w:rsidR="008E0AEF" w:rsidRDefault="008E0AEF">
      <w:pPr>
        <w:spacing w:after="160" w:line="259" w:lineRule="auto"/>
      </w:pPr>
    </w:p>
    <w:p w14:paraId="708C3660" w14:textId="77777777" w:rsidR="008E0AEF" w:rsidRDefault="009E7F03">
      <w:pPr>
        <w:spacing w:after="160" w:line="259" w:lineRule="auto"/>
      </w:pPr>
      <w:r>
        <w:rPr>
          <w:b/>
        </w:rPr>
        <w:t xml:space="preserve">Employee Lifecycle </w:t>
      </w:r>
      <w:r>
        <w:t xml:space="preserve"> (Payroll, Pensions, Resourcing)</w:t>
      </w:r>
    </w:p>
    <w:p w14:paraId="4E0EFAEF" w14:textId="77777777" w:rsidR="008E0AEF" w:rsidRDefault="009E7F03">
      <w:pPr>
        <w:spacing w:after="160" w:line="259" w:lineRule="auto"/>
      </w:pPr>
      <w:r>
        <w:t>T: 0161 227 3270</w:t>
      </w:r>
    </w:p>
    <w:p w14:paraId="2FBD789E" w14:textId="77777777" w:rsidR="008E0AEF" w:rsidRDefault="009E7F03">
      <w:pPr>
        <w:spacing w:after="160" w:line="259" w:lineRule="auto"/>
      </w:pPr>
      <w:r>
        <w:t>E:</w:t>
      </w:r>
      <w:hyperlink r:id="rId43">
        <w:r>
          <w:rPr>
            <w:color w:val="1155CC"/>
            <w:u w:val="single"/>
          </w:rPr>
          <w:t>employeelifecycle@manchester.gov.uk</w:t>
        </w:r>
      </w:hyperlink>
    </w:p>
    <w:p w14:paraId="12C91E6B" w14:textId="77777777" w:rsidR="008E0AEF" w:rsidRDefault="008E0AEF">
      <w:pPr>
        <w:spacing w:after="160" w:line="259" w:lineRule="auto"/>
      </w:pPr>
    </w:p>
    <w:p w14:paraId="48A09A41" w14:textId="77777777" w:rsidR="008E0AEF" w:rsidRDefault="009E7F03">
      <w:pPr>
        <w:spacing w:after="160" w:line="259" w:lineRule="auto"/>
        <w:rPr>
          <w:b/>
        </w:rPr>
      </w:pPr>
      <w:r>
        <w:rPr>
          <w:b/>
        </w:rPr>
        <w:t>Learning &amp; Events (Training and Development)</w:t>
      </w:r>
    </w:p>
    <w:p w14:paraId="544A8FF8" w14:textId="77777777" w:rsidR="008E0AEF" w:rsidRDefault="009E7F03">
      <w:pPr>
        <w:spacing w:after="160" w:line="259" w:lineRule="auto"/>
      </w:pPr>
      <w:r>
        <w:t>T:  801 43643 (Internal) or 0161 227 3643 (external)</w:t>
      </w:r>
    </w:p>
    <w:p w14:paraId="4B820D90" w14:textId="77777777" w:rsidR="008E0AEF" w:rsidRDefault="009E7F03">
      <w:pPr>
        <w:spacing w:after="160" w:line="259" w:lineRule="auto"/>
      </w:pPr>
      <w:r>
        <w:t xml:space="preserve">E: </w:t>
      </w:r>
      <w:hyperlink r:id="rId44">
        <w:r>
          <w:rPr>
            <w:color w:val="1155CC"/>
            <w:u w:val="single"/>
          </w:rPr>
          <w:t>learningandeventsteam@manchester.gov.uk</w:t>
        </w:r>
      </w:hyperlink>
    </w:p>
    <w:p w14:paraId="574F1970" w14:textId="77777777" w:rsidR="008E0AEF" w:rsidRDefault="008E0AEF">
      <w:pPr>
        <w:spacing w:after="160" w:line="259" w:lineRule="auto"/>
      </w:pPr>
    </w:p>
    <w:p w14:paraId="108FCC82" w14:textId="77777777" w:rsidR="008E0AEF" w:rsidRDefault="009E7F03">
      <w:pPr>
        <w:spacing w:after="160" w:line="259" w:lineRule="auto"/>
        <w:rPr>
          <w:b/>
        </w:rPr>
      </w:pPr>
      <w:r>
        <w:rPr>
          <w:b/>
        </w:rPr>
        <w:lastRenderedPageBreak/>
        <w:t>Information Governance</w:t>
      </w:r>
    </w:p>
    <w:p w14:paraId="77A56380" w14:textId="77777777" w:rsidR="008E0AEF" w:rsidRDefault="009E7F03">
      <w:pPr>
        <w:spacing w:after="160" w:line="259" w:lineRule="auto"/>
      </w:pPr>
      <w:r>
        <w:t>T: 0161 234 4073</w:t>
      </w:r>
    </w:p>
    <w:p w14:paraId="1EE72242" w14:textId="77777777" w:rsidR="008E0AEF" w:rsidRDefault="009E7F03">
      <w:pPr>
        <w:spacing w:after="160" w:line="259" w:lineRule="auto"/>
        <w:rPr>
          <w:u w:val="single"/>
        </w:rPr>
      </w:pPr>
      <w:r>
        <w:t xml:space="preserve">E: </w:t>
      </w:r>
      <w:hyperlink r:id="rId45">
        <w:r>
          <w:rPr>
            <w:color w:val="1155CC"/>
            <w:u w:val="single"/>
          </w:rPr>
          <w:t>CFInfoGov@manchester.gov.uk</w:t>
        </w:r>
      </w:hyperlink>
    </w:p>
    <w:p w14:paraId="241A0217" w14:textId="77777777" w:rsidR="008E0AEF" w:rsidRDefault="008E0AEF">
      <w:pPr>
        <w:spacing w:after="160" w:line="259" w:lineRule="auto"/>
        <w:rPr>
          <w:u w:val="single"/>
        </w:rPr>
      </w:pPr>
    </w:p>
    <w:p w14:paraId="14CEE41B" w14:textId="77777777" w:rsidR="008E0AEF" w:rsidRDefault="008E0AEF">
      <w:pPr>
        <w:tabs>
          <w:tab w:val="right" w:pos="9354"/>
        </w:tabs>
        <w:spacing w:before="80" w:line="240" w:lineRule="auto"/>
        <w:rPr>
          <w:b/>
        </w:rPr>
      </w:pPr>
    </w:p>
    <w:p w14:paraId="601198AD" w14:textId="77777777" w:rsidR="008E0AEF" w:rsidRDefault="008E0AEF">
      <w:pPr>
        <w:tabs>
          <w:tab w:val="right" w:pos="9354"/>
        </w:tabs>
        <w:spacing w:before="80" w:line="240" w:lineRule="auto"/>
        <w:rPr>
          <w:b/>
          <w:u w:val="single"/>
        </w:rPr>
      </w:pPr>
    </w:p>
    <w:tbl>
      <w:tblPr>
        <w:tblStyle w:val="TableGrid"/>
        <w:tblW w:w="0" w:type="auto"/>
        <w:tblLook w:val="04A0" w:firstRow="1" w:lastRow="0" w:firstColumn="1" w:lastColumn="0" w:noHBand="0" w:noVBand="1"/>
      </w:tblPr>
      <w:tblGrid>
        <w:gridCol w:w="4509"/>
        <w:gridCol w:w="4510"/>
      </w:tblGrid>
      <w:tr w:rsidR="005745A7" w14:paraId="3037B2A0" w14:textId="77777777" w:rsidTr="005745A7">
        <w:tc>
          <w:tcPr>
            <w:tcW w:w="4509" w:type="dxa"/>
          </w:tcPr>
          <w:p w14:paraId="1E1B1FE2" w14:textId="77777777" w:rsidR="005745A7" w:rsidRDefault="005745A7">
            <w:pPr>
              <w:tabs>
                <w:tab w:val="right" w:pos="9354"/>
              </w:tabs>
              <w:spacing w:before="80"/>
              <w:rPr>
                <w:b/>
              </w:rPr>
            </w:pPr>
            <w:r>
              <w:rPr>
                <w:b/>
              </w:rPr>
              <w:t>Document Owner</w:t>
            </w:r>
          </w:p>
        </w:tc>
        <w:tc>
          <w:tcPr>
            <w:tcW w:w="4510" w:type="dxa"/>
          </w:tcPr>
          <w:p w14:paraId="11A2DE52" w14:textId="77777777" w:rsidR="005745A7" w:rsidRDefault="005745A7">
            <w:pPr>
              <w:tabs>
                <w:tab w:val="right" w:pos="9354"/>
              </w:tabs>
              <w:spacing w:before="80"/>
              <w:rPr>
                <w:b/>
              </w:rPr>
            </w:pPr>
            <w:r>
              <w:rPr>
                <w:b/>
              </w:rPr>
              <w:t>Review Due</w:t>
            </w:r>
          </w:p>
        </w:tc>
      </w:tr>
      <w:tr w:rsidR="005745A7" w14:paraId="23F8C57F" w14:textId="77777777" w:rsidTr="005745A7">
        <w:tc>
          <w:tcPr>
            <w:tcW w:w="4509" w:type="dxa"/>
          </w:tcPr>
          <w:p w14:paraId="63CC7EDC" w14:textId="77777777" w:rsidR="005745A7" w:rsidRPr="005745A7" w:rsidRDefault="005745A7">
            <w:pPr>
              <w:tabs>
                <w:tab w:val="right" w:pos="9354"/>
              </w:tabs>
              <w:spacing w:before="80"/>
              <w:rPr>
                <w:bCs/>
              </w:rPr>
            </w:pPr>
            <w:r w:rsidRPr="005745A7">
              <w:rPr>
                <w:bCs/>
              </w:rPr>
              <w:t>Principal Social Worker – Jolaade Anjorin</w:t>
            </w:r>
          </w:p>
        </w:tc>
        <w:tc>
          <w:tcPr>
            <w:tcW w:w="4510" w:type="dxa"/>
          </w:tcPr>
          <w:p w14:paraId="372BBCDA" w14:textId="77777777" w:rsidR="005745A7" w:rsidRPr="005745A7" w:rsidRDefault="005745A7">
            <w:pPr>
              <w:tabs>
                <w:tab w:val="right" w:pos="9354"/>
              </w:tabs>
              <w:spacing w:before="80"/>
              <w:rPr>
                <w:bCs/>
              </w:rPr>
            </w:pPr>
            <w:r w:rsidRPr="005745A7">
              <w:rPr>
                <w:bCs/>
              </w:rPr>
              <w:t>August 2021</w:t>
            </w:r>
          </w:p>
        </w:tc>
      </w:tr>
      <w:tr w:rsidR="005745A7" w14:paraId="27DB198D" w14:textId="77777777" w:rsidTr="005745A7">
        <w:tc>
          <w:tcPr>
            <w:tcW w:w="4509" w:type="dxa"/>
          </w:tcPr>
          <w:p w14:paraId="19BD6BDC" w14:textId="77777777" w:rsidR="005745A7" w:rsidRPr="005745A7" w:rsidRDefault="005745A7">
            <w:pPr>
              <w:tabs>
                <w:tab w:val="right" w:pos="9354"/>
              </w:tabs>
              <w:spacing w:before="80"/>
              <w:rPr>
                <w:bCs/>
              </w:rPr>
            </w:pPr>
            <w:r w:rsidRPr="005745A7">
              <w:rPr>
                <w:bCs/>
              </w:rPr>
              <w:t>Prinicpal Social Worker – Jolaade Anjorin</w:t>
            </w:r>
          </w:p>
        </w:tc>
        <w:tc>
          <w:tcPr>
            <w:tcW w:w="4510" w:type="dxa"/>
          </w:tcPr>
          <w:p w14:paraId="12DF9EC8" w14:textId="77777777" w:rsidR="005745A7" w:rsidRPr="005745A7" w:rsidRDefault="005745A7">
            <w:pPr>
              <w:tabs>
                <w:tab w:val="right" w:pos="9354"/>
              </w:tabs>
              <w:spacing w:before="80"/>
              <w:rPr>
                <w:bCs/>
              </w:rPr>
            </w:pPr>
            <w:r w:rsidRPr="005745A7">
              <w:rPr>
                <w:bCs/>
              </w:rPr>
              <w:t>August 2022</w:t>
            </w:r>
          </w:p>
        </w:tc>
      </w:tr>
    </w:tbl>
    <w:p w14:paraId="1B700739" w14:textId="77777777" w:rsidR="008E0AEF" w:rsidRDefault="008E0AEF">
      <w:pPr>
        <w:tabs>
          <w:tab w:val="right" w:pos="9354"/>
        </w:tabs>
        <w:spacing w:before="80" w:line="240" w:lineRule="auto"/>
        <w:rPr>
          <w:b/>
        </w:rPr>
      </w:pPr>
    </w:p>
    <w:sectPr w:rsidR="008E0AEF">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BCDC" w14:textId="77777777" w:rsidR="00494F95" w:rsidRDefault="009E7F03">
      <w:pPr>
        <w:spacing w:line="240" w:lineRule="auto"/>
      </w:pPr>
      <w:r>
        <w:separator/>
      </w:r>
    </w:p>
  </w:endnote>
  <w:endnote w:type="continuationSeparator" w:id="0">
    <w:p w14:paraId="2DDCB9CB" w14:textId="77777777" w:rsidR="00494F95" w:rsidRDefault="009E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5A3B" w14:textId="77777777" w:rsidR="008E0AEF" w:rsidRDefault="009E7F03">
    <w:r>
      <w:t>August 202</w:t>
    </w:r>
    <w:r w:rsidR="005745A7">
      <w:t>1</w:t>
    </w:r>
    <w:r>
      <w:tab/>
    </w:r>
    <w:r>
      <w:tab/>
    </w:r>
    <w:r>
      <w:tab/>
    </w:r>
    <w:r>
      <w:tab/>
    </w:r>
    <w:r>
      <w:tab/>
    </w:r>
    <w:r>
      <w:tab/>
    </w:r>
    <w:r>
      <w:tab/>
    </w:r>
    <w:r>
      <w:tab/>
    </w:r>
    <w:r>
      <w:tab/>
    </w:r>
    <w:r>
      <w:tab/>
    </w:r>
    <w:r>
      <w:tab/>
    </w:r>
    <w:r>
      <w:fldChar w:fldCharType="begin"/>
    </w:r>
    <w:r>
      <w:instrText>PAGE</w:instrText>
    </w:r>
    <w:r>
      <w:fldChar w:fldCharType="separate"/>
    </w:r>
    <w:r w:rsidR="00E87B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1D6BF" w14:textId="77777777" w:rsidR="00494F95" w:rsidRDefault="009E7F03">
      <w:pPr>
        <w:spacing w:line="240" w:lineRule="auto"/>
      </w:pPr>
      <w:r>
        <w:separator/>
      </w:r>
    </w:p>
  </w:footnote>
  <w:footnote w:type="continuationSeparator" w:id="0">
    <w:p w14:paraId="63ED13FC" w14:textId="77777777" w:rsidR="00494F95" w:rsidRDefault="009E7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6C63" w14:textId="77777777" w:rsidR="008E0AEF" w:rsidRDefault="009E7F03">
    <w:pPr>
      <w:spacing w:before="600" w:line="240" w:lineRule="auto"/>
      <w:jc w:val="right"/>
    </w:pPr>
    <w:r>
      <w:rPr>
        <w:color w:val="222222"/>
        <w:sz w:val="20"/>
        <w:szCs w:val="20"/>
        <w:highlight w:val="whit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DA29" w14:textId="77777777" w:rsidR="008E0AEF" w:rsidRDefault="009E7F03">
    <w:r>
      <w:rPr>
        <w:noProof/>
        <w:color w:val="222222"/>
        <w:sz w:val="20"/>
        <w:szCs w:val="20"/>
        <w:highlight w:val="white"/>
      </w:rPr>
      <w:drawing>
        <wp:inline distT="114300" distB="114300" distL="114300" distR="114300" wp14:anchorId="0FD48EDF" wp14:editId="6879CD83">
          <wp:extent cx="5734050" cy="1143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34050" cy="11430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23CE05E4" wp14:editId="31C4B380">
          <wp:simplePos x="0" y="0"/>
          <wp:positionH relativeFrom="column">
            <wp:posOffset>4305300</wp:posOffset>
          </wp:positionH>
          <wp:positionV relativeFrom="paragraph">
            <wp:posOffset>914400</wp:posOffset>
          </wp:positionV>
          <wp:extent cx="1381125" cy="277859"/>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81125" cy="2778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0EA"/>
    <w:multiLevelType w:val="hybridMultilevel"/>
    <w:tmpl w:val="79EE1710"/>
    <w:lvl w:ilvl="0" w:tplc="172E955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3BFC"/>
    <w:multiLevelType w:val="multilevel"/>
    <w:tmpl w:val="C8004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31386"/>
    <w:multiLevelType w:val="multilevel"/>
    <w:tmpl w:val="4464F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667D28"/>
    <w:multiLevelType w:val="multilevel"/>
    <w:tmpl w:val="927C0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970608"/>
    <w:multiLevelType w:val="multilevel"/>
    <w:tmpl w:val="295A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D5631F"/>
    <w:multiLevelType w:val="multilevel"/>
    <w:tmpl w:val="D48A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E819D0"/>
    <w:multiLevelType w:val="multilevel"/>
    <w:tmpl w:val="C728E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751F37"/>
    <w:multiLevelType w:val="multilevel"/>
    <w:tmpl w:val="57EC5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A15574"/>
    <w:multiLevelType w:val="multilevel"/>
    <w:tmpl w:val="F6EE9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264809"/>
    <w:multiLevelType w:val="multilevel"/>
    <w:tmpl w:val="77A42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6"/>
  </w:num>
  <w:num w:numId="4">
    <w:abstractNumId w:val="5"/>
  </w:num>
  <w:num w:numId="5">
    <w:abstractNumId w:val="2"/>
  </w:num>
  <w:num w:numId="6">
    <w:abstractNumId w:val="4"/>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EF"/>
    <w:rsid w:val="001550BB"/>
    <w:rsid w:val="00252307"/>
    <w:rsid w:val="002A25E3"/>
    <w:rsid w:val="00390BB4"/>
    <w:rsid w:val="003A7ECC"/>
    <w:rsid w:val="00494F95"/>
    <w:rsid w:val="0051171D"/>
    <w:rsid w:val="00516AE2"/>
    <w:rsid w:val="005745A7"/>
    <w:rsid w:val="005C1BC5"/>
    <w:rsid w:val="00607956"/>
    <w:rsid w:val="008E0AEF"/>
    <w:rsid w:val="009C7F67"/>
    <w:rsid w:val="009E7F03"/>
    <w:rsid w:val="00AC7BF9"/>
    <w:rsid w:val="00AE40C2"/>
    <w:rsid w:val="00B44913"/>
    <w:rsid w:val="00CD2106"/>
    <w:rsid w:val="00CF0EFE"/>
    <w:rsid w:val="00D805B0"/>
    <w:rsid w:val="00E87B4D"/>
    <w:rsid w:val="00ED112F"/>
    <w:rsid w:val="00F1523A"/>
    <w:rsid w:val="00FC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F0FF"/>
  <w15:docId w15:val="{5694EE92-94C9-4F60-8211-09F0E3C4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2"/>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1550BB"/>
    <w:pPr>
      <w:ind w:left="720"/>
      <w:contextualSpacing/>
    </w:pPr>
  </w:style>
  <w:style w:type="character" w:styleId="Hyperlink">
    <w:name w:val="Hyperlink"/>
    <w:basedOn w:val="DefaultParagraphFont"/>
    <w:uiPriority w:val="99"/>
    <w:unhideWhenUsed/>
    <w:rsid w:val="001550BB"/>
    <w:rPr>
      <w:color w:val="0000FF" w:themeColor="hyperlink"/>
      <w:u w:val="single"/>
    </w:rPr>
  </w:style>
  <w:style w:type="character" w:styleId="UnresolvedMention">
    <w:name w:val="Unresolved Mention"/>
    <w:basedOn w:val="DefaultParagraphFont"/>
    <w:uiPriority w:val="99"/>
    <w:semiHidden/>
    <w:unhideWhenUsed/>
    <w:rsid w:val="001550BB"/>
    <w:rPr>
      <w:color w:val="605E5C"/>
      <w:shd w:val="clear" w:color="auto" w:fill="E1DFDD"/>
    </w:rPr>
  </w:style>
  <w:style w:type="paragraph" w:styleId="BalloonText">
    <w:name w:val="Balloon Text"/>
    <w:basedOn w:val="Normal"/>
    <w:link w:val="BalloonTextChar"/>
    <w:uiPriority w:val="99"/>
    <w:semiHidden/>
    <w:unhideWhenUsed/>
    <w:rsid w:val="009C7F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F67"/>
    <w:rPr>
      <w:rFonts w:ascii="Segoe UI" w:hAnsi="Segoe UI" w:cs="Segoe UI"/>
      <w:sz w:val="18"/>
      <w:szCs w:val="18"/>
    </w:rPr>
  </w:style>
  <w:style w:type="character" w:styleId="FollowedHyperlink">
    <w:name w:val="FollowedHyperlink"/>
    <w:basedOn w:val="DefaultParagraphFont"/>
    <w:uiPriority w:val="99"/>
    <w:semiHidden/>
    <w:unhideWhenUsed/>
    <w:rsid w:val="00516AE2"/>
    <w:rPr>
      <w:color w:val="800080" w:themeColor="followedHyperlink"/>
      <w:u w:val="single"/>
    </w:rPr>
  </w:style>
  <w:style w:type="paragraph" w:styleId="Header">
    <w:name w:val="header"/>
    <w:basedOn w:val="Normal"/>
    <w:link w:val="HeaderChar"/>
    <w:uiPriority w:val="99"/>
    <w:unhideWhenUsed/>
    <w:rsid w:val="005745A7"/>
    <w:pPr>
      <w:tabs>
        <w:tab w:val="center" w:pos="4513"/>
        <w:tab w:val="right" w:pos="9026"/>
      </w:tabs>
      <w:spacing w:line="240" w:lineRule="auto"/>
    </w:pPr>
  </w:style>
  <w:style w:type="character" w:customStyle="1" w:styleId="HeaderChar">
    <w:name w:val="Header Char"/>
    <w:basedOn w:val="DefaultParagraphFont"/>
    <w:link w:val="Header"/>
    <w:uiPriority w:val="99"/>
    <w:rsid w:val="005745A7"/>
  </w:style>
  <w:style w:type="paragraph" w:styleId="Footer">
    <w:name w:val="footer"/>
    <w:basedOn w:val="Normal"/>
    <w:link w:val="FooterChar"/>
    <w:uiPriority w:val="99"/>
    <w:unhideWhenUsed/>
    <w:rsid w:val="005745A7"/>
    <w:pPr>
      <w:tabs>
        <w:tab w:val="center" w:pos="4513"/>
        <w:tab w:val="right" w:pos="9026"/>
      </w:tabs>
      <w:spacing w:line="240" w:lineRule="auto"/>
    </w:pPr>
  </w:style>
  <w:style w:type="character" w:customStyle="1" w:styleId="FooterChar">
    <w:name w:val="Footer Char"/>
    <w:basedOn w:val="DefaultParagraphFont"/>
    <w:link w:val="Footer"/>
    <w:uiPriority w:val="99"/>
    <w:rsid w:val="005745A7"/>
  </w:style>
  <w:style w:type="table" w:styleId="TableGrid">
    <w:name w:val="Table Grid"/>
    <w:basedOn w:val="TableNormal"/>
    <w:uiPriority w:val="39"/>
    <w:rsid w:val="005745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
    <w:qFormat/>
    <w:rsid w:val="00AE40C2"/>
    <w:pPr>
      <w:spacing w:line="240" w:lineRule="auto"/>
    </w:pPr>
    <w:rPr>
      <w:rFonts w:asciiTheme="minorHAnsi" w:eastAsiaTheme="minorEastAsia" w:hAnsiTheme="minorHAnsi" w:cstheme="minorBidi"/>
      <w:color w:val="595959" w:themeColor="text1" w:themeTint="A6"/>
      <w:sz w:val="20"/>
      <w:szCs w:val="20"/>
      <w:lang w:val="en-US" w:eastAsia="ja-JP"/>
    </w:rPr>
  </w:style>
  <w:style w:type="paragraph" w:customStyle="1" w:styleId="Photo">
    <w:name w:val="Photo"/>
    <w:basedOn w:val="NoSpacing"/>
    <w:uiPriority w:val="8"/>
    <w:qFormat/>
    <w:rsid w:val="00AE40C2"/>
    <w:pPr>
      <w:spacing w:before="100" w:after="100"/>
      <w:ind w:left="101" w:right="101"/>
      <w:jc w:val="center"/>
    </w:pPr>
    <w:rPr>
      <w:noProof/>
    </w:rPr>
  </w:style>
  <w:style w:type="character" w:customStyle="1" w:styleId="TitleChar">
    <w:name w:val="Title Char"/>
    <w:basedOn w:val="DefaultParagraphFont"/>
    <w:link w:val="Title"/>
    <w:uiPriority w:val="2"/>
    <w:rsid w:val="00AE40C2"/>
    <w:rPr>
      <w:sz w:val="52"/>
      <w:szCs w:val="52"/>
    </w:rPr>
  </w:style>
  <w:style w:type="character" w:customStyle="1" w:styleId="Heading2Char">
    <w:name w:val="Heading 2 Char"/>
    <w:basedOn w:val="DefaultParagraphFont"/>
    <w:link w:val="Heading2"/>
    <w:uiPriority w:val="2"/>
    <w:rsid w:val="00AE40C2"/>
    <w:rPr>
      <w:sz w:val="32"/>
      <w:szCs w:val="32"/>
    </w:rPr>
  </w:style>
  <w:style w:type="paragraph" w:customStyle="1" w:styleId="Organization">
    <w:name w:val="Organization"/>
    <w:basedOn w:val="Normal"/>
    <w:uiPriority w:val="3"/>
    <w:qFormat/>
    <w:rsid w:val="00AE40C2"/>
    <w:pPr>
      <w:spacing w:before="120" w:line="240" w:lineRule="auto"/>
      <w:contextualSpacing/>
    </w:pPr>
    <w:rPr>
      <w:rFonts w:asciiTheme="minorHAnsi" w:eastAsiaTheme="minorEastAsia" w:hAnsiTheme="minorHAnsi" w:cstheme="minorBidi"/>
      <w:b/>
      <w:bCs/>
      <w:color w:val="4F81BD" w:themeColor="accent1"/>
      <w:sz w:val="40"/>
      <w:szCs w:val="40"/>
      <w:lang w:val="en-US" w:eastAsia="ja-JP"/>
    </w:rPr>
  </w:style>
  <w:style w:type="paragraph" w:customStyle="1" w:styleId="ContactInfo">
    <w:name w:val="Contact Info"/>
    <w:basedOn w:val="Normal"/>
    <w:uiPriority w:val="4"/>
    <w:qFormat/>
    <w:rsid w:val="00AE40C2"/>
    <w:pPr>
      <w:spacing w:after="160" w:line="288" w:lineRule="auto"/>
      <w:contextualSpacing/>
    </w:pPr>
    <w:rPr>
      <w:rFonts w:asciiTheme="minorHAnsi" w:eastAsiaTheme="minorEastAsia" w:hAnsiTheme="minorHAnsi" w:cstheme="minorBidi"/>
      <w:color w:val="595959" w:themeColor="text1" w:themeTint="A6"/>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manchesterappp.co.uk/case-recording/?hilite=%27Case%27%2C%27recording%27%2C%27guidance%27" TargetMode="External"/><Relationship Id="rId18" Type="http://schemas.openxmlformats.org/officeDocument/2006/relationships/hyperlink" Target="https://www.manchesterappp.co.uk/care-act-2014/" TargetMode="External"/><Relationship Id="rId26" Type="http://schemas.openxmlformats.org/officeDocument/2006/relationships/hyperlink" Target="http://www.manchesterappp.co.uk/risk-assessments/?hilite=%27Risk%27%2C%27assessment%27" TargetMode="External"/><Relationship Id="rId39" Type="http://schemas.openxmlformats.org/officeDocument/2006/relationships/header" Target="header1.xml"/><Relationship Id="rId21" Type="http://schemas.openxmlformats.org/officeDocument/2006/relationships/hyperlink" Target="https://www.manchesterappp.co.uk/mental-capacity/?hilite=%27Mental%27%2C%27Capacity%27" TargetMode="External"/><Relationship Id="rId34" Type="http://schemas.openxmlformats.org/officeDocument/2006/relationships/hyperlink" Target="https://www.nice.org.uk/" TargetMode="External"/><Relationship Id="rId42" Type="http://schemas.openxmlformats.org/officeDocument/2006/relationships/hyperlink" Target="https://mccuk.service-now.com/kianow" TargetMode="External"/><Relationship Id="rId47" Type="http://schemas.openxmlformats.org/officeDocument/2006/relationships/theme" Target="theme/theme1.xml"/><Relationship Id="rId7" Type="http://schemas.openxmlformats.org/officeDocument/2006/relationships/hyperlink" Target="https://intranet.manchester.gov.uk/Interact/Pages/Content/Document.aspx?id=4914&amp;SearchId=490140" TargetMode="External"/><Relationship Id="rId2" Type="http://schemas.openxmlformats.org/officeDocument/2006/relationships/styles" Target="styles.xml"/><Relationship Id="rId16" Type="http://schemas.openxmlformats.org/officeDocument/2006/relationships/hyperlink" Target="http://intranet.mcc.local/adults/escr/Pages/LASTrainingManuals.aspx" TargetMode="External"/><Relationship Id="rId29" Type="http://schemas.openxmlformats.org/officeDocument/2006/relationships/hyperlink" Target="https://carers.org/help-and-info/carer-services-near-you/116-manchester-carers-cent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chesterappp.co.uk/" TargetMode="External"/><Relationship Id="rId24" Type="http://schemas.openxmlformats.org/officeDocument/2006/relationships/hyperlink" Target="https://www.scie.org.uk/care-providers/coronavirus-covid-19/safeguarding-adults" TargetMode="External"/><Relationship Id="rId32" Type="http://schemas.openxmlformats.org/officeDocument/2006/relationships/hyperlink" Target="https://www.scie.org.uk/" TargetMode="External"/><Relationship Id="rId37" Type="http://schemas.openxmlformats.org/officeDocument/2006/relationships/hyperlink" Target="https://assets.publishing.service.gov.uk/government/uploads/system/uploads/attachment_data/file/411957/KSS.pdf" TargetMode="External"/><Relationship Id="rId40" Type="http://schemas.openxmlformats.org/officeDocument/2006/relationships/footer" Target="footer1.xml"/><Relationship Id="rId45" Type="http://schemas.openxmlformats.org/officeDocument/2006/relationships/hyperlink" Target="mailto:CFInfoGov@manchester.gov.uk" TargetMode="External"/><Relationship Id="rId5" Type="http://schemas.openxmlformats.org/officeDocument/2006/relationships/footnotes" Target="footnotes.xml"/><Relationship Id="rId15" Type="http://schemas.openxmlformats.org/officeDocument/2006/relationships/hyperlink" Target="https://www.manchesterappp.co.uk/equality-diversity-and-human-rights/?hilite=%27Equality%27" TargetMode="External"/><Relationship Id="rId23" Type="http://schemas.openxmlformats.org/officeDocument/2006/relationships/hyperlink" Target="https://www.manchesterappp.co.uk/adult-safeguarding/?hilite=%27Safeguarding%27" TargetMode="External"/><Relationship Id="rId28" Type="http://schemas.openxmlformats.org/officeDocument/2006/relationships/hyperlink" Target="https://www.carersmanchester.org.uk/" TargetMode="External"/><Relationship Id="rId36" Type="http://schemas.openxmlformats.org/officeDocument/2006/relationships/hyperlink" Target="https://www.gov.uk/government/publications/national-framework-for-nhs-continuing-healthcare-and-nhs-funded-nursing-care" TargetMode="External"/><Relationship Id="rId10" Type="http://schemas.openxmlformats.org/officeDocument/2006/relationships/hyperlink" Target="https://www.gov.uk/government/publications/covid-19-ethical-framework-for-adult-social-care" TargetMode="External"/><Relationship Id="rId19" Type="http://schemas.openxmlformats.org/officeDocument/2006/relationships/hyperlink" Target="https://www.gov.uk/government/publications/care-act-statutory-guidance/care-and-support-statutory-guidance" TargetMode="External"/><Relationship Id="rId31" Type="http://schemas.openxmlformats.org/officeDocument/2006/relationships/hyperlink" Target="https://hsm.manchester.gov.uk/kb5/manchester/directory/directory.page?directorychannel=3" TargetMode="External"/><Relationship Id="rId44" Type="http://schemas.openxmlformats.org/officeDocument/2006/relationships/hyperlink" Target="mailto:learningandeventsteam@manchester.gov.uk" TargetMode="External"/><Relationship Id="rId4" Type="http://schemas.openxmlformats.org/officeDocument/2006/relationships/webSettings" Target="webSettings.xml"/><Relationship Id="rId9" Type="http://schemas.openxmlformats.org/officeDocument/2006/relationships/hyperlink" Target="https://www.socialworkengland.org.uk/standards/professional-standards/" TargetMode="External"/><Relationship Id="rId14" Type="http://schemas.openxmlformats.org/officeDocument/2006/relationships/hyperlink" Target="https://www.manchesterappp.co.uk/data-protection/?hilite=%27Data%27%2C%27protection%27" TargetMode="External"/><Relationship Id="rId22" Type="http://schemas.openxmlformats.org/officeDocument/2006/relationships/hyperlink" Target="https://assets.publishing.service.gov.uk/government/uploads/system/uploads/attachment_data/file/497253/Mental-capacity-act-code-of-practice.pdf" TargetMode="External"/><Relationship Id="rId27" Type="http://schemas.openxmlformats.org/officeDocument/2006/relationships/hyperlink" Target="https://www.carersuk.org/help-and-advice/practical-support/getting-care-and-support/care-act-faq" TargetMode="External"/><Relationship Id="rId30" Type="http://schemas.openxmlformats.org/officeDocument/2006/relationships/hyperlink" Target="https://www.manchesterappp.co.uk/appp-carers/" TargetMode="External"/><Relationship Id="rId35" Type="http://schemas.openxmlformats.org/officeDocument/2006/relationships/hyperlink" Target="https://www.researchinpractice.org.uk/adults/" TargetMode="External"/><Relationship Id="rId43" Type="http://schemas.openxmlformats.org/officeDocument/2006/relationships/hyperlink" Target="mailto:employeelifecycle@manchester.gov.uk" TargetMode="External"/><Relationship Id="rId8" Type="http://schemas.openxmlformats.org/officeDocument/2006/relationships/hyperlink" Target="https://www.skillsforhealth.org.uk/standards/item/217-code-of-conduct" TargetMode="External"/><Relationship Id="rId3" Type="http://schemas.openxmlformats.org/officeDocument/2006/relationships/settings" Target="settings.xml"/><Relationship Id="rId12" Type="http://schemas.openxmlformats.org/officeDocument/2006/relationships/hyperlink" Target="https://www.manchesterappp.co.uk/supervision/?hilite=%27Supervision%27" TargetMode="External"/><Relationship Id="rId17" Type="http://schemas.openxmlformats.org/officeDocument/2006/relationships/hyperlink" Target="https://www.skillsforcare.org.uk/Documents/Learning-and-development/Care-Certificate/The-Care-Certificate-Self-Assessment-Tool.pdf" TargetMode="External"/><Relationship Id="rId25" Type="http://schemas.openxmlformats.org/officeDocument/2006/relationships/hyperlink" Target="https://www.manchestersafeguardingpartnership.co.uk/" TargetMode="External"/><Relationship Id="rId33" Type="http://schemas.openxmlformats.org/officeDocument/2006/relationships/hyperlink" Target="https://www.skillsforcare.org.uk/Home.aspx" TargetMode="External"/><Relationship Id="rId38" Type="http://schemas.openxmlformats.org/officeDocument/2006/relationships/hyperlink" Target="https://www.basw.co.uk/social-work-training/professional-capabilities-framework-pcf" TargetMode="External"/><Relationship Id="rId46" Type="http://schemas.openxmlformats.org/officeDocument/2006/relationships/fontTable" Target="fontTable.xml"/><Relationship Id="rId20" Type="http://schemas.openxmlformats.org/officeDocument/2006/relationships/hyperlink" Target="https://www.manchesterappp.co.uk/contents/"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Garrett</dc:creator>
  <cp:lastModifiedBy>Elizabeth Garrett</cp:lastModifiedBy>
  <cp:revision>3</cp:revision>
  <dcterms:created xsi:type="dcterms:W3CDTF">2021-08-23T15:52:00Z</dcterms:created>
  <dcterms:modified xsi:type="dcterms:W3CDTF">2021-09-30T13:04:00Z</dcterms:modified>
</cp:coreProperties>
</file>